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в Ульяновской области – впрочем, как и в других регионах страны – складывается парадоксальная ситуация: предприятия испытывают острый кадровый голод, а выпускники не могут найти работу по специальности. Причина – в утрате взаимодействия между образовательными учреждениями и производственной сферой.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Основной задачей</w:t>
      </w: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Старомайнского</w:t>
      </w:r>
      <w:proofErr w:type="spell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технологического техникума» является подготовка квалифицированных трудовых ресурсов для предприятий и организаций </w:t>
      </w:r>
      <w:proofErr w:type="spell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Старомайнского</w:t>
      </w:r>
      <w:proofErr w:type="spell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и Ульяновской области.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Наше учреждение осуществляет подготовку по трем </w:t>
      </w:r>
      <w:proofErr w:type="gram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специальностям :</w:t>
      </w:r>
      <w:proofErr w:type="gram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«Механизация сельского хозяйства», « Товароведение и экспертиза качества потребительских товаров»  «Экономика и бухгалтерский учет».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многих лет техникум тесно связан с </w:t>
      </w:r>
      <w:proofErr w:type="gram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организациями  и</w:t>
      </w:r>
      <w:proofErr w:type="gram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предприятиями </w:t>
      </w:r>
      <w:proofErr w:type="spell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Старомайнского</w:t>
      </w:r>
      <w:proofErr w:type="spell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района. Образовательное учреждение заключило более 10 договоров с организациями и предприятиями о совместной подготовке кадров среднего звена.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Главным критерием эффективности социального партнерства является качество подготовки специалистов и их востребованность на рынке труда, поэтому техникум взаимодействует с социальными партнерами в области формирования профессиональных компетенций выпускников. С этой целью проводятся деловые встречи с работодателями, совместные круглые столы, конференции и другие мероприятия, направленные на усиление интеграции образовательного процесса и производства. Стоит подчеркнуть, что будущие выпускники уже на этапах производственной практики закрепляются на рабочих местах в </w:t>
      </w:r>
      <w:r w:rsidR="00E31C3C"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организациях и предприятиях </w:t>
      </w:r>
      <w:proofErr w:type="spellStart"/>
      <w:r w:rsidR="00E31C3C"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Старомайнского</w:t>
      </w:r>
      <w:proofErr w:type="spellEnd"/>
      <w:r w:rsidR="00E31C3C"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подготовки специалистов высокого качества необходимо на деле, а не на словах продемонстрировать студентам современное </w:t>
      </w: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оборудование и технологические процессы, которые на них осуществляются. Все это предусматривается руководством техникума при выборе партнеров. Наше учреждение тесно сотрудничает с предприятиями-работодателями, которые по профилю своей деятельности близки к профессиональной ориентации техникума. </w:t>
      </w:r>
      <w:proofErr w:type="spellStart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Практикоориентированное</w:t>
      </w:r>
      <w:proofErr w:type="spellEnd"/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образование требует материально-технической базы, которая должна соответствовать современному </w:t>
      </w:r>
      <w:r w:rsidR="00E31C3C"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уровню.</w:t>
      </w:r>
    </w:p>
    <w:p w:rsidR="007A5C62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сегодняшний день нашими основными социальными партнерами являются:</w:t>
      </w:r>
    </w:p>
    <w:p w:rsidR="00F93E8B" w:rsidRPr="00F93E8B" w:rsidRDefault="00F93E8B" w:rsidP="00F93E8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F93E8B">
        <w:rPr>
          <w:rFonts w:ascii="Times New Roman" w:hAnsi="Times New Roman" w:cs="Times New Roman"/>
          <w:sz w:val="32"/>
          <w:szCs w:val="32"/>
        </w:rPr>
        <w:t>АКХ «Волга»</w:t>
      </w:r>
    </w:p>
    <w:p w:rsidR="00F93E8B" w:rsidRPr="00F93E8B" w:rsidRDefault="00F93E8B" w:rsidP="00F93E8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F93E8B">
        <w:rPr>
          <w:rFonts w:ascii="Times New Roman" w:hAnsi="Times New Roman" w:cs="Times New Roman"/>
          <w:sz w:val="32"/>
          <w:szCs w:val="32"/>
        </w:rPr>
        <w:t>ОАО Агрофирма «</w:t>
      </w:r>
      <w:proofErr w:type="spellStart"/>
      <w:r w:rsidRPr="00F93E8B">
        <w:rPr>
          <w:rFonts w:ascii="Times New Roman" w:hAnsi="Times New Roman" w:cs="Times New Roman"/>
          <w:sz w:val="32"/>
          <w:szCs w:val="32"/>
        </w:rPr>
        <w:t>Старомайнская</w:t>
      </w:r>
      <w:proofErr w:type="spellEnd"/>
      <w:r w:rsidRPr="00F93E8B">
        <w:rPr>
          <w:rFonts w:ascii="Times New Roman" w:hAnsi="Times New Roman" w:cs="Times New Roman"/>
          <w:sz w:val="32"/>
          <w:szCs w:val="32"/>
        </w:rPr>
        <w:t>»</w:t>
      </w:r>
    </w:p>
    <w:p w:rsidR="00F93E8B" w:rsidRPr="00F93E8B" w:rsidRDefault="00F93E8B" w:rsidP="00F93E8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F93E8B">
        <w:rPr>
          <w:rFonts w:ascii="Times New Roman" w:hAnsi="Times New Roman" w:cs="Times New Roman"/>
          <w:sz w:val="32"/>
          <w:szCs w:val="32"/>
        </w:rPr>
        <w:t>СПК им. Чапаева</w:t>
      </w:r>
    </w:p>
    <w:p w:rsidR="00F93E8B" w:rsidRPr="00F93E8B" w:rsidRDefault="00F93E8B" w:rsidP="00F93E8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F93E8B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Pr="00F93E8B">
        <w:rPr>
          <w:rFonts w:ascii="Times New Roman" w:hAnsi="Times New Roman" w:cs="Times New Roman"/>
          <w:sz w:val="32"/>
          <w:szCs w:val="32"/>
        </w:rPr>
        <w:t>Агролюкс</w:t>
      </w:r>
      <w:proofErr w:type="spellEnd"/>
      <w:r w:rsidRPr="00F93E8B">
        <w:rPr>
          <w:rFonts w:ascii="Times New Roman" w:hAnsi="Times New Roman" w:cs="Times New Roman"/>
          <w:sz w:val="32"/>
          <w:szCs w:val="32"/>
        </w:rPr>
        <w:t>»</w:t>
      </w:r>
    </w:p>
    <w:p w:rsidR="00F93E8B" w:rsidRPr="00F93E8B" w:rsidRDefault="00F93E8B" w:rsidP="00F93E8B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F93E8B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F93E8B">
        <w:rPr>
          <w:rFonts w:ascii="Times New Roman" w:hAnsi="Times New Roman" w:cs="Times New Roman"/>
          <w:sz w:val="32"/>
          <w:szCs w:val="32"/>
        </w:rPr>
        <w:t>Агротех</w:t>
      </w:r>
      <w:proofErr w:type="spellEnd"/>
      <w:r w:rsidRPr="00F93E8B">
        <w:rPr>
          <w:rFonts w:ascii="Times New Roman" w:hAnsi="Times New Roman" w:cs="Times New Roman"/>
          <w:sz w:val="32"/>
          <w:szCs w:val="32"/>
        </w:rPr>
        <w:t>»</w:t>
      </w:r>
    </w:p>
    <w:p w:rsidR="00F93E8B" w:rsidRPr="005A59F6" w:rsidRDefault="00F93E8B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Сотрудничество техникума с промышленными предприятиями и организациями осуществляется на основе договоров о социальном партнерстве. Предметом договора являются следующие пункты: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Организация и прохождение различных видов практик по специальностям с обязательным обеспечением условий безопасности на каждом рабочем месте.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Проведение экскурсионных занятий.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Привлечение опытных специалистов для проведения обзорных лекций.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Назначение опытных спец</w:t>
      </w:r>
      <w:r w:rsidR="00D36A2D"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иалистов председателями</w:t>
      </w: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государственных</w:t>
      </w:r>
      <w:r w:rsidR="00D36A2D"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экзаменационных</w:t>
      </w: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комиссий, руководителями практик, руководителями выпускных квалификационных работ и проектов, рецензентами работ.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Проведение деловых встреч работников предприятий со студентами и обучающимися.</w:t>
      </w:r>
    </w:p>
    <w:p w:rsidR="007A5C62" w:rsidRPr="005A59F6" w:rsidRDefault="00D36A2D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</w:t>
      </w:r>
      <w:r w:rsidR="007A5C62"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одготовка специалистов по заявке предприятия (целевая подготовка).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Прохождение стажировки на предприятиях преподавателями</w:t>
      </w:r>
      <w:r w:rsidR="00D36A2D"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общепрофессиональных </w:t>
      </w:r>
      <w:proofErr w:type="gramStart"/>
      <w:r w:rsidR="00D36A2D"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дисциплин </w:t>
      </w: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техникума</w:t>
      </w:r>
      <w:proofErr w:type="gramEnd"/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7A5C62" w:rsidRPr="005A59F6" w:rsidRDefault="007A5C62" w:rsidP="007A5C62">
      <w:pPr>
        <w:numPr>
          <w:ilvl w:val="0"/>
          <w:numId w:val="3"/>
        </w:numPr>
        <w:shd w:val="clear" w:color="auto" w:fill="FFFFFF"/>
        <w:spacing w:before="150" w:after="15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Помощь в укреплении учебно-материальной базы образовательного учреждения.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Последний пункт особенно актуален для всех образовательных учреждений. Ведь в советские годы существовало понятие "наши шефы", "базовое предприятие". На этих предприятиях организовывались учебные мастерские, где студенты и обучающиеся проходили практику, туда же их брали на работу. Сейчас многое изменилось: у предприятий и организаций нет никаких обязательств и обязанностей перед образованием. С изменениями форм собственности практически прекратилась помощь образовательным учреждениям со стороны предприятий и акционерных обществ. Сейчас у образовательных учреждений нет возможности надеяться на отраслевую поддержку. Отрыв профессиональных образовательных учреждений от отраслевого научно-производственного комплекса осложняет процесс практической подготовки специалистов.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связи с этим в современных социально-экономических условиях профессиональные образовательные учреждения только в тесном контакте с работодателями – непосредственными потребителями их продукции смогут выполнять свою главную задачу – осуществлять подготовку высококвалифицированных кадров, согласованно определять потребности регионального рынка труда, создавать систему оценки качества профессионального образования; организовывать учебную и производственную практики студентов, привлекать практикующих специалистов к педагогической работе в техникуме в качестве преподавателей специальных дисциплин, руководителей практики и членов государственных </w:t>
      </w:r>
      <w:r w:rsidR="00D36A2D"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экзаменацтонных</w:t>
      </w: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комиссий; организовывать стажировку на производстве преподавателей и мастеров производственного </w:t>
      </w:r>
      <w:r w:rsidRPr="005A59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обучения техникума и, наконец, успешно трудоустраивать выпускников.</w:t>
      </w:r>
    </w:p>
    <w:p w:rsidR="007A5C62" w:rsidRPr="005A59F6" w:rsidRDefault="007A5C62" w:rsidP="007A5C62">
      <w:pPr>
        <w:shd w:val="clear" w:color="auto" w:fill="FFFFFF"/>
        <w:spacing w:before="100" w:beforeAutospacing="1" w:after="100" w:afterAutospacing="1" w:line="408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59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Неслучайно в Концепции модернизации российского образования подчеркивается, что стратегические цели образования могут быть достигнуты только в процессе постоянного взаимодействия образовательных учреждений со всеми социальными партнерами.</w:t>
      </w:r>
    </w:p>
    <w:p w:rsidR="0013463D" w:rsidRPr="005A59F6" w:rsidRDefault="0013463D">
      <w:pPr>
        <w:rPr>
          <w:rFonts w:ascii="Times New Roman" w:hAnsi="Times New Roman" w:cs="Times New Roman"/>
          <w:sz w:val="32"/>
          <w:szCs w:val="32"/>
        </w:rPr>
      </w:pPr>
    </w:p>
    <w:sectPr w:rsidR="0013463D" w:rsidRPr="005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8AB"/>
    <w:multiLevelType w:val="multilevel"/>
    <w:tmpl w:val="093E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F500F"/>
    <w:multiLevelType w:val="multilevel"/>
    <w:tmpl w:val="10C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1E57"/>
    <w:multiLevelType w:val="multilevel"/>
    <w:tmpl w:val="669C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C"/>
    <w:rsid w:val="0013463D"/>
    <w:rsid w:val="005A59F6"/>
    <w:rsid w:val="007A5C62"/>
    <w:rsid w:val="00A268AC"/>
    <w:rsid w:val="00D36A2D"/>
    <w:rsid w:val="00E31C3C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BA77-91EE-4F97-B4C8-D1C21BE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2016-03-20T16:57:00Z</dcterms:created>
  <dcterms:modified xsi:type="dcterms:W3CDTF">2016-03-20T18:18:00Z</dcterms:modified>
</cp:coreProperties>
</file>