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81" w:rsidRDefault="00953881">
      <w:pPr>
        <w:rPr>
          <w:rFonts w:ascii="Times New Roman" w:hAnsi="Times New Roman" w:cs="Times New Roman"/>
          <w:sz w:val="28"/>
          <w:szCs w:val="28"/>
        </w:rPr>
      </w:pP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06"/>
        <w:gridCol w:w="4864"/>
      </w:tblGrid>
      <w:tr w:rsidR="00953881" w:rsidRPr="00A15A60" w:rsidTr="007E7952">
        <w:trPr>
          <w:tblCellSpacing w:w="0" w:type="dxa"/>
        </w:trPr>
        <w:tc>
          <w:tcPr>
            <w:tcW w:w="4706" w:type="dxa"/>
            <w:hideMark/>
          </w:tcPr>
          <w:p w:rsidR="00953881" w:rsidRPr="00A87398" w:rsidRDefault="00953881" w:rsidP="007E7952">
            <w:pPr>
              <w:rPr>
                <w:rFonts w:ascii="Times New Roman" w:hAnsi="Times New Roman" w:cs="Times New Roman"/>
                <w:sz w:val="28"/>
                <w:szCs w:val="28"/>
              </w:rPr>
            </w:pPr>
            <w:r w:rsidRPr="00A87398">
              <w:rPr>
                <w:rFonts w:ascii="Times New Roman" w:hAnsi="Times New Roman" w:cs="Times New Roman"/>
                <w:sz w:val="28"/>
                <w:szCs w:val="28"/>
              </w:rPr>
              <w:t>Рассмотрено на педагоги</w:t>
            </w:r>
            <w:r w:rsidR="003819E1">
              <w:rPr>
                <w:rFonts w:ascii="Times New Roman" w:hAnsi="Times New Roman" w:cs="Times New Roman"/>
                <w:sz w:val="28"/>
                <w:szCs w:val="28"/>
              </w:rPr>
              <w:t>ческом совете Протокол № 15</w:t>
            </w:r>
          </w:p>
          <w:p w:rsidR="00953881" w:rsidRPr="00A87398" w:rsidRDefault="00953881" w:rsidP="003819E1">
            <w:pPr>
              <w:rPr>
                <w:rFonts w:ascii="Times New Roman" w:hAnsi="Times New Roman" w:cs="Times New Roman"/>
                <w:sz w:val="28"/>
                <w:szCs w:val="28"/>
              </w:rPr>
            </w:pPr>
            <w:r w:rsidRPr="00A87398">
              <w:rPr>
                <w:rFonts w:ascii="Times New Roman" w:hAnsi="Times New Roman" w:cs="Times New Roman"/>
                <w:sz w:val="28"/>
                <w:szCs w:val="28"/>
              </w:rPr>
              <w:t xml:space="preserve">от « </w:t>
            </w:r>
            <w:r w:rsidR="00221313">
              <w:rPr>
                <w:rFonts w:ascii="Times New Roman" w:hAnsi="Times New Roman" w:cs="Times New Roman"/>
                <w:sz w:val="28"/>
                <w:szCs w:val="28"/>
                <w:lang w:val="en-US"/>
              </w:rPr>
              <w:t>21</w:t>
            </w:r>
            <w:r w:rsidR="00221313">
              <w:rPr>
                <w:rFonts w:ascii="Times New Roman" w:hAnsi="Times New Roman" w:cs="Times New Roman"/>
                <w:sz w:val="28"/>
                <w:szCs w:val="28"/>
              </w:rPr>
              <w:t>»   мая</w:t>
            </w:r>
            <w:r w:rsidRPr="00A87398">
              <w:rPr>
                <w:rFonts w:ascii="Times New Roman" w:hAnsi="Times New Roman" w:cs="Times New Roman"/>
                <w:sz w:val="28"/>
                <w:szCs w:val="28"/>
              </w:rPr>
              <w:t xml:space="preserve">         2015 г </w:t>
            </w:r>
          </w:p>
        </w:tc>
        <w:tc>
          <w:tcPr>
            <w:tcW w:w="4864" w:type="dxa"/>
            <w:hideMark/>
          </w:tcPr>
          <w:p w:rsidR="00953881" w:rsidRPr="00A87398" w:rsidRDefault="00953881" w:rsidP="007E7952">
            <w:pPr>
              <w:rPr>
                <w:rFonts w:ascii="Times New Roman" w:hAnsi="Times New Roman" w:cs="Times New Roman"/>
                <w:sz w:val="28"/>
                <w:szCs w:val="28"/>
              </w:rPr>
            </w:pPr>
            <w:proofErr w:type="spellStart"/>
            <w:r w:rsidRPr="00A87398">
              <w:rPr>
                <w:rFonts w:ascii="Times New Roman" w:hAnsi="Times New Roman" w:cs="Times New Roman"/>
                <w:sz w:val="28"/>
                <w:szCs w:val="28"/>
              </w:rPr>
              <w:t>Утверждаю:_______</w:t>
            </w:r>
            <w:proofErr w:type="spellEnd"/>
            <w:r w:rsidRPr="00A87398">
              <w:rPr>
                <w:rFonts w:ascii="Times New Roman" w:hAnsi="Times New Roman" w:cs="Times New Roman"/>
                <w:sz w:val="28"/>
                <w:szCs w:val="28"/>
              </w:rPr>
              <w:t>/В.А.Ильин/</w:t>
            </w:r>
          </w:p>
          <w:p w:rsidR="00953881" w:rsidRPr="00A87398" w:rsidRDefault="00953881" w:rsidP="007E7952">
            <w:pPr>
              <w:rPr>
                <w:rFonts w:ascii="Times New Roman" w:hAnsi="Times New Roman" w:cs="Times New Roman"/>
                <w:sz w:val="28"/>
                <w:szCs w:val="28"/>
              </w:rPr>
            </w:pPr>
            <w:r w:rsidRPr="00A87398">
              <w:rPr>
                <w:rFonts w:ascii="Times New Roman" w:hAnsi="Times New Roman" w:cs="Times New Roman"/>
                <w:sz w:val="28"/>
                <w:szCs w:val="28"/>
              </w:rPr>
              <w:t>Директор ОГБ</w:t>
            </w:r>
            <w:r w:rsidR="00221313">
              <w:rPr>
                <w:rFonts w:ascii="Times New Roman" w:hAnsi="Times New Roman" w:cs="Times New Roman"/>
                <w:sz w:val="28"/>
                <w:szCs w:val="28"/>
              </w:rPr>
              <w:t>П</w:t>
            </w:r>
            <w:r w:rsidRPr="00A87398">
              <w:rPr>
                <w:rFonts w:ascii="Times New Roman" w:hAnsi="Times New Roman" w:cs="Times New Roman"/>
                <w:sz w:val="28"/>
                <w:szCs w:val="28"/>
              </w:rPr>
              <w:t>ОУ С</w:t>
            </w:r>
            <w:r w:rsidR="00221313">
              <w:rPr>
                <w:rFonts w:ascii="Times New Roman" w:hAnsi="Times New Roman" w:cs="Times New Roman"/>
                <w:sz w:val="28"/>
                <w:szCs w:val="28"/>
              </w:rPr>
              <w:t>МТТ</w:t>
            </w:r>
            <w:r w:rsidRPr="00A87398">
              <w:rPr>
                <w:rFonts w:ascii="Times New Roman" w:hAnsi="Times New Roman" w:cs="Times New Roman"/>
                <w:sz w:val="28"/>
                <w:szCs w:val="28"/>
              </w:rPr>
              <w:t xml:space="preserve"> </w:t>
            </w:r>
          </w:p>
          <w:p w:rsidR="00953881" w:rsidRPr="00A87398" w:rsidRDefault="00221313" w:rsidP="00221313">
            <w:pPr>
              <w:rPr>
                <w:rFonts w:ascii="Times New Roman" w:hAnsi="Times New Roman" w:cs="Times New Roman"/>
                <w:sz w:val="28"/>
                <w:szCs w:val="28"/>
              </w:rPr>
            </w:pPr>
            <w:r w:rsidRPr="00A87398">
              <w:rPr>
                <w:rFonts w:ascii="Times New Roman" w:hAnsi="Times New Roman" w:cs="Times New Roman"/>
                <w:sz w:val="28"/>
                <w:szCs w:val="28"/>
              </w:rPr>
              <w:t xml:space="preserve"> </w:t>
            </w:r>
            <w:r w:rsidR="00953881" w:rsidRPr="00A87398">
              <w:rPr>
                <w:rFonts w:ascii="Times New Roman" w:hAnsi="Times New Roman" w:cs="Times New Roman"/>
                <w:sz w:val="28"/>
                <w:szCs w:val="28"/>
              </w:rPr>
              <w:t>«</w:t>
            </w:r>
            <w:r>
              <w:rPr>
                <w:rFonts w:ascii="Times New Roman" w:hAnsi="Times New Roman" w:cs="Times New Roman"/>
                <w:sz w:val="28"/>
                <w:szCs w:val="28"/>
              </w:rPr>
              <w:t>21</w:t>
            </w:r>
            <w:r w:rsidR="00953881" w:rsidRPr="00A87398">
              <w:rPr>
                <w:rFonts w:ascii="Times New Roman" w:hAnsi="Times New Roman" w:cs="Times New Roman"/>
                <w:sz w:val="28"/>
                <w:szCs w:val="28"/>
              </w:rPr>
              <w:t xml:space="preserve"> »   </w:t>
            </w:r>
            <w:r>
              <w:rPr>
                <w:rFonts w:ascii="Times New Roman" w:hAnsi="Times New Roman" w:cs="Times New Roman"/>
                <w:sz w:val="28"/>
                <w:szCs w:val="28"/>
              </w:rPr>
              <w:t>мая</w:t>
            </w:r>
            <w:r w:rsidR="00953881" w:rsidRPr="00A87398">
              <w:rPr>
                <w:rFonts w:ascii="Times New Roman" w:hAnsi="Times New Roman" w:cs="Times New Roman"/>
                <w:sz w:val="28"/>
                <w:szCs w:val="28"/>
              </w:rPr>
              <w:t xml:space="preserve">        2015 г</w:t>
            </w:r>
          </w:p>
        </w:tc>
      </w:tr>
    </w:tbl>
    <w:p w:rsidR="00953881" w:rsidRDefault="00953881" w:rsidP="00953881">
      <w:pPr>
        <w:jc w:val="center"/>
        <w:rPr>
          <w:b/>
        </w:rPr>
      </w:pPr>
    </w:p>
    <w:p w:rsidR="00953881" w:rsidRDefault="00953881" w:rsidP="00953881">
      <w:pPr>
        <w:jc w:val="center"/>
        <w:rPr>
          <w:b/>
        </w:rPr>
      </w:pPr>
    </w:p>
    <w:p w:rsidR="00953881" w:rsidRDefault="00953881" w:rsidP="00953881">
      <w:pPr>
        <w:jc w:val="center"/>
        <w:rPr>
          <w:b/>
        </w:rPr>
      </w:pPr>
    </w:p>
    <w:p w:rsidR="00953881" w:rsidRDefault="00953881" w:rsidP="00953881">
      <w:pPr>
        <w:jc w:val="center"/>
        <w:rPr>
          <w:b/>
        </w:rPr>
      </w:pPr>
    </w:p>
    <w:p w:rsidR="00953881" w:rsidRDefault="00953881" w:rsidP="00953881">
      <w:pPr>
        <w:jc w:val="center"/>
        <w:rPr>
          <w:b/>
        </w:rPr>
      </w:pPr>
    </w:p>
    <w:p w:rsidR="00953881" w:rsidRDefault="00953881" w:rsidP="00953881">
      <w:pPr>
        <w:jc w:val="center"/>
        <w:rPr>
          <w:b/>
        </w:rPr>
      </w:pPr>
    </w:p>
    <w:p w:rsidR="00953881" w:rsidRPr="006A57CC" w:rsidRDefault="00953881" w:rsidP="00953881">
      <w:pPr>
        <w:rPr>
          <w:rFonts w:ascii="Times New Roman" w:hAnsi="Times New Roman" w:cs="Times New Roman"/>
          <w:sz w:val="36"/>
          <w:szCs w:val="36"/>
        </w:rPr>
      </w:pPr>
    </w:p>
    <w:p w:rsidR="00953881" w:rsidRPr="006A57CC" w:rsidRDefault="00953881" w:rsidP="00953881">
      <w:pPr>
        <w:jc w:val="center"/>
        <w:rPr>
          <w:rFonts w:ascii="Times New Roman" w:hAnsi="Times New Roman" w:cs="Times New Roman"/>
          <w:b/>
          <w:sz w:val="36"/>
          <w:szCs w:val="36"/>
        </w:rPr>
      </w:pPr>
      <w:r w:rsidRPr="006A57CC">
        <w:rPr>
          <w:rFonts w:ascii="Times New Roman" w:hAnsi="Times New Roman" w:cs="Times New Roman"/>
          <w:b/>
          <w:sz w:val="36"/>
          <w:szCs w:val="36"/>
        </w:rPr>
        <w:t>ПОЛОЖЕНИЕ по планированию, организации и проведению лабораторных и практических занятий</w:t>
      </w:r>
    </w:p>
    <w:p w:rsidR="00953881" w:rsidRDefault="00953881" w:rsidP="00953881">
      <w:pPr>
        <w:rPr>
          <w:rFonts w:ascii="Times New Roman" w:hAnsi="Times New Roman" w:cs="Times New Roman"/>
          <w:sz w:val="28"/>
          <w:szCs w:val="28"/>
        </w:rPr>
      </w:pPr>
    </w:p>
    <w:p w:rsidR="00953881" w:rsidRDefault="00953881" w:rsidP="00953881">
      <w:pPr>
        <w:jc w:val="center"/>
        <w:rPr>
          <w:b/>
        </w:rPr>
      </w:pPr>
    </w:p>
    <w:p w:rsidR="00953881" w:rsidRDefault="00953881" w:rsidP="00953881">
      <w:pPr>
        <w:jc w:val="center"/>
        <w:rPr>
          <w:b/>
        </w:rPr>
      </w:pPr>
    </w:p>
    <w:p w:rsidR="00953881" w:rsidRDefault="00953881" w:rsidP="00953881">
      <w:pPr>
        <w:jc w:val="center"/>
        <w:rPr>
          <w:b/>
        </w:rPr>
      </w:pPr>
    </w:p>
    <w:p w:rsidR="00953881" w:rsidRDefault="00953881" w:rsidP="00953881">
      <w:pPr>
        <w:rPr>
          <w:b/>
          <w:sz w:val="32"/>
          <w:szCs w:val="32"/>
        </w:rPr>
      </w:pPr>
    </w:p>
    <w:p w:rsidR="00953881" w:rsidRDefault="00953881" w:rsidP="006A57CC">
      <w:pPr>
        <w:ind w:hanging="1276"/>
        <w:rPr>
          <w:b/>
          <w:sz w:val="32"/>
          <w:szCs w:val="32"/>
        </w:rPr>
      </w:pPr>
    </w:p>
    <w:p w:rsidR="00953881" w:rsidRDefault="00953881" w:rsidP="00953881">
      <w:pPr>
        <w:jc w:val="center"/>
        <w:rPr>
          <w:b/>
          <w:sz w:val="32"/>
          <w:szCs w:val="32"/>
        </w:rPr>
      </w:pPr>
    </w:p>
    <w:p w:rsidR="00953881" w:rsidRDefault="00953881" w:rsidP="00953881">
      <w:pPr>
        <w:jc w:val="center"/>
        <w:rPr>
          <w:b/>
          <w:sz w:val="32"/>
          <w:szCs w:val="32"/>
        </w:rPr>
      </w:pPr>
    </w:p>
    <w:p w:rsidR="00953881" w:rsidRDefault="00953881" w:rsidP="00953881">
      <w:pPr>
        <w:jc w:val="center"/>
        <w:rPr>
          <w:b/>
          <w:sz w:val="32"/>
          <w:szCs w:val="32"/>
        </w:rPr>
      </w:pPr>
    </w:p>
    <w:p w:rsidR="00953881" w:rsidRDefault="00953881" w:rsidP="00953881">
      <w:pPr>
        <w:jc w:val="center"/>
        <w:rPr>
          <w:b/>
          <w:sz w:val="32"/>
          <w:szCs w:val="32"/>
        </w:rPr>
      </w:pPr>
    </w:p>
    <w:p w:rsidR="00953881" w:rsidRDefault="00953881" w:rsidP="00953881">
      <w:pPr>
        <w:jc w:val="center"/>
        <w:rPr>
          <w:b/>
          <w:sz w:val="32"/>
          <w:szCs w:val="32"/>
        </w:rPr>
      </w:pPr>
    </w:p>
    <w:p w:rsidR="00953881" w:rsidRDefault="00953881" w:rsidP="00953881">
      <w:pPr>
        <w:jc w:val="center"/>
        <w:rPr>
          <w:b/>
          <w:sz w:val="32"/>
          <w:szCs w:val="32"/>
        </w:rPr>
      </w:pPr>
    </w:p>
    <w:p w:rsidR="00221313" w:rsidRDefault="00221313" w:rsidP="00953881">
      <w:pPr>
        <w:jc w:val="center"/>
        <w:rPr>
          <w:b/>
          <w:sz w:val="32"/>
          <w:szCs w:val="32"/>
        </w:rPr>
      </w:pPr>
    </w:p>
    <w:p w:rsidR="00953881" w:rsidRDefault="00953881" w:rsidP="00953881">
      <w:pPr>
        <w:jc w:val="center"/>
        <w:rPr>
          <w:rFonts w:ascii="Times New Roman" w:hAnsi="Times New Roman" w:cs="Times New Roman"/>
          <w:b/>
          <w:sz w:val="28"/>
          <w:szCs w:val="28"/>
        </w:rPr>
      </w:pPr>
      <w:r w:rsidRPr="00A87398">
        <w:rPr>
          <w:rFonts w:ascii="Times New Roman" w:hAnsi="Times New Roman" w:cs="Times New Roman"/>
          <w:b/>
          <w:sz w:val="28"/>
          <w:szCs w:val="28"/>
        </w:rPr>
        <w:t>Старая Майна 2015г.</w:t>
      </w:r>
    </w:p>
    <w:p w:rsidR="00221313" w:rsidRPr="00953881" w:rsidRDefault="00221313" w:rsidP="00953881">
      <w:pPr>
        <w:jc w:val="center"/>
        <w:rPr>
          <w:rFonts w:ascii="Times New Roman" w:hAnsi="Times New Roman" w:cs="Times New Roman"/>
          <w:b/>
          <w:sz w:val="28"/>
          <w:szCs w:val="28"/>
        </w:rPr>
      </w:pPr>
    </w:p>
    <w:p w:rsidR="00953881" w:rsidRPr="00953881" w:rsidRDefault="00F26ECF" w:rsidP="00953881">
      <w:pPr>
        <w:jc w:val="center"/>
        <w:rPr>
          <w:rFonts w:ascii="Times New Roman" w:hAnsi="Times New Roman" w:cs="Times New Roman"/>
          <w:b/>
          <w:sz w:val="28"/>
          <w:szCs w:val="28"/>
        </w:rPr>
      </w:pPr>
      <w:r w:rsidRPr="00953881">
        <w:rPr>
          <w:rFonts w:ascii="Times New Roman" w:hAnsi="Times New Roman" w:cs="Times New Roman"/>
          <w:b/>
          <w:sz w:val="28"/>
          <w:szCs w:val="28"/>
        </w:rPr>
        <w:lastRenderedPageBreak/>
        <w:t>1. Общие положения</w:t>
      </w:r>
    </w:p>
    <w:p w:rsidR="00953881"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1.1. Лабораторные и практические занятия составляют важную часть теоретической и профессиональной практической подготовки обучающихся </w:t>
      </w:r>
      <w:proofErr w:type="spellStart"/>
      <w:r w:rsidR="00221313">
        <w:rPr>
          <w:rFonts w:ascii="Times New Roman" w:hAnsi="Times New Roman" w:cs="Times New Roman"/>
          <w:sz w:val="28"/>
          <w:szCs w:val="28"/>
        </w:rPr>
        <w:t>Старомайнского</w:t>
      </w:r>
      <w:proofErr w:type="spellEnd"/>
      <w:r w:rsidR="00221313">
        <w:rPr>
          <w:rFonts w:ascii="Times New Roman" w:hAnsi="Times New Roman" w:cs="Times New Roman"/>
          <w:sz w:val="28"/>
          <w:szCs w:val="28"/>
        </w:rPr>
        <w:t xml:space="preserve"> технологического техникум</w:t>
      </w:r>
      <w:proofErr w:type="gramStart"/>
      <w:r w:rsidR="00221313">
        <w:rPr>
          <w:rFonts w:ascii="Times New Roman" w:hAnsi="Times New Roman" w:cs="Times New Roman"/>
          <w:sz w:val="28"/>
          <w:szCs w:val="28"/>
        </w:rPr>
        <w:t>а</w:t>
      </w:r>
      <w:r w:rsidRPr="00953881">
        <w:rPr>
          <w:rFonts w:ascii="Times New Roman" w:hAnsi="Times New Roman" w:cs="Times New Roman"/>
          <w:sz w:val="28"/>
          <w:szCs w:val="28"/>
        </w:rPr>
        <w:t>(</w:t>
      </w:r>
      <w:proofErr w:type="gramEnd"/>
      <w:r w:rsidRPr="00953881">
        <w:rPr>
          <w:rFonts w:ascii="Times New Roman" w:hAnsi="Times New Roman" w:cs="Times New Roman"/>
          <w:sz w:val="28"/>
          <w:szCs w:val="28"/>
        </w:rPr>
        <w:t>далее-техникум).</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1.2. В соответствии с федеральными государственными образовательными стандартами реализация основной профессиональной образовательной программы должна обеспечивать 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 </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1.3. В процессе лабораторного или практического занятия обучающиеся выполняют одно или несколько заданий под руководством преподавателя в соответствии с содержанием изучаемого учебного материала.</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 1.4. Выполнение обучающимися лабораторных и практических занятий направлено на: - обобщение, систематизацию, углубление, закрепление полученных теоретических знаний по конкретным темам учебных дисциплин и междисциплинарных курсов; - формирование умений применять полученные знания на практике, реализацию единства интеллектуальной и практической деятельности; - развитие интеллектуальных умений: аналитических, проектировочных, конструктивных и др. у будущих рабочих, служащих, специалистов среднего звена; - формирование и развитие общих и профессиональных компетенций; </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1.5. Учебные дисциплины и междисциплинарные курсы, по которым планируются лабораторные и практические занятия, и их объёмы, определяются рабочими учебными планами. </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1.6. При проведении лабораторных и практических занятий учебная группа может делиться на подгруппы численностью не менее 8 человек. </w:t>
      </w:r>
    </w:p>
    <w:p w:rsidR="00CE005E" w:rsidRPr="00CE005E" w:rsidRDefault="00F26ECF" w:rsidP="00CE005E">
      <w:pPr>
        <w:jc w:val="center"/>
        <w:rPr>
          <w:rFonts w:ascii="Times New Roman" w:hAnsi="Times New Roman" w:cs="Times New Roman"/>
          <w:b/>
          <w:sz w:val="28"/>
          <w:szCs w:val="28"/>
        </w:rPr>
      </w:pPr>
      <w:r w:rsidRPr="00CE005E">
        <w:rPr>
          <w:rFonts w:ascii="Times New Roman" w:hAnsi="Times New Roman" w:cs="Times New Roman"/>
          <w:b/>
          <w:sz w:val="28"/>
          <w:szCs w:val="28"/>
        </w:rPr>
        <w:t>2. Планирование лабораторных и практических занятий</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2.1. При планировании состава и содержания лабораторных и практических занятий следует исходить из того, что лабораторные и практические занятия имеют разные ведущие дидактические цели. </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2.1.1.Ведущей дидактической целью лабораторных занятий является экспериментальное подтверждение и проверка существенных теоретических положений.</w:t>
      </w:r>
    </w:p>
    <w:p w:rsidR="00CE005E" w:rsidRDefault="00CE005E">
      <w:pPr>
        <w:rPr>
          <w:rFonts w:ascii="Times New Roman" w:hAnsi="Times New Roman" w:cs="Times New Roman"/>
          <w:sz w:val="28"/>
          <w:szCs w:val="28"/>
        </w:rPr>
      </w:pPr>
      <w:r>
        <w:rPr>
          <w:rFonts w:ascii="Times New Roman" w:hAnsi="Times New Roman" w:cs="Times New Roman"/>
          <w:sz w:val="28"/>
          <w:szCs w:val="28"/>
        </w:rPr>
        <w:tab/>
      </w:r>
      <w:r w:rsidR="00F26ECF" w:rsidRPr="00953881">
        <w:rPr>
          <w:rFonts w:ascii="Times New Roman" w:hAnsi="Times New Roman" w:cs="Times New Roman"/>
          <w:sz w:val="28"/>
          <w:szCs w:val="28"/>
        </w:rPr>
        <w:t xml:space="preserve">2.1.2.Ведущей дидактической целью практических занятий является формирование практических умений – профессиональных (выполнять определённые действия, операции, необходимые в последующем в профессиональной </w:t>
      </w:r>
      <w:r w:rsidR="006A57CC">
        <w:rPr>
          <w:rFonts w:ascii="Times New Roman" w:hAnsi="Times New Roman" w:cs="Times New Roman"/>
          <w:sz w:val="28"/>
          <w:szCs w:val="28"/>
        </w:rPr>
        <w:t xml:space="preserve"> или учебной деятельности</w:t>
      </w:r>
      <w:proofErr w:type="gramStart"/>
      <w:r w:rsidR="006A57CC">
        <w:rPr>
          <w:rFonts w:ascii="Times New Roman" w:hAnsi="Times New Roman" w:cs="Times New Roman"/>
          <w:sz w:val="28"/>
          <w:szCs w:val="28"/>
        </w:rPr>
        <w:t>.</w:t>
      </w:r>
      <w:proofErr w:type="gramEnd"/>
      <w:r w:rsidR="00F26ECF" w:rsidRPr="00953881">
        <w:rPr>
          <w:rFonts w:ascii="Times New Roman" w:hAnsi="Times New Roman" w:cs="Times New Roman"/>
          <w:sz w:val="28"/>
          <w:szCs w:val="28"/>
        </w:rPr>
        <w:t xml:space="preserve"> (</w:t>
      </w:r>
      <w:proofErr w:type="gramStart"/>
      <w:r w:rsidR="00F26ECF" w:rsidRPr="00953881">
        <w:rPr>
          <w:rFonts w:ascii="Times New Roman" w:hAnsi="Times New Roman" w:cs="Times New Roman"/>
          <w:sz w:val="28"/>
          <w:szCs w:val="28"/>
        </w:rPr>
        <w:t>р</w:t>
      </w:r>
      <w:proofErr w:type="gramEnd"/>
      <w:r w:rsidR="00F26ECF" w:rsidRPr="00953881">
        <w:rPr>
          <w:rFonts w:ascii="Times New Roman" w:hAnsi="Times New Roman" w:cs="Times New Roman"/>
          <w:sz w:val="28"/>
          <w:szCs w:val="28"/>
        </w:rPr>
        <w:t xml:space="preserve">ешать задачи по математике, физике, химии, информатике и др.), необходимых в последующей учебной деятельности по междисциплинарным курсам; </w:t>
      </w:r>
      <w:r w:rsidR="00F26ECF" w:rsidRPr="00953881">
        <w:rPr>
          <w:rFonts w:ascii="Times New Roman" w:hAnsi="Times New Roman" w:cs="Times New Roman"/>
          <w:sz w:val="28"/>
          <w:szCs w:val="28"/>
        </w:rPr>
        <w:lastRenderedPageBreak/>
        <w:t>практические занятия занимают преимущественное место при изучении междисциплинарных курсов. Состав и содержание лабораторных и практических занятий должно быть направлено на реализацию требований федеральных государственных образовательных стандартов среднего профессионального образования.</w:t>
      </w:r>
    </w:p>
    <w:p w:rsidR="00CE005E" w:rsidRDefault="00CE005E">
      <w:pPr>
        <w:rPr>
          <w:rFonts w:ascii="Times New Roman" w:hAnsi="Times New Roman" w:cs="Times New Roman"/>
          <w:sz w:val="28"/>
          <w:szCs w:val="28"/>
        </w:rPr>
      </w:pPr>
      <w:r>
        <w:rPr>
          <w:rFonts w:ascii="Times New Roman" w:hAnsi="Times New Roman" w:cs="Times New Roman"/>
          <w:sz w:val="28"/>
          <w:szCs w:val="28"/>
        </w:rPr>
        <w:tab/>
      </w:r>
      <w:r w:rsidR="00F26ECF" w:rsidRPr="00953881">
        <w:rPr>
          <w:rFonts w:ascii="Times New Roman" w:hAnsi="Times New Roman" w:cs="Times New Roman"/>
          <w:sz w:val="28"/>
          <w:szCs w:val="28"/>
        </w:rPr>
        <w:t>2.2.По таким дисциплинам как "Физическая культура", "Иностранный язык", учебные дисциплины с применением ПЭВМ, все учебные занятия или большинство из них проводятся как практические, поскольку содержание учебных дисциплин направлено в основном на формирование практических умений и их совершенствование.</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 2.3.В соответствии с ведущей дидактической целью содержанием лабораторных занятий могут быть экспериментальная проверка формул, методик расчёта, установление и подтверждение закономерностей, ознакомление с методиками проведения экспериментов, установление свойств веществ, их качественных и количественных характеристик, наблюдение развития явлений, процессов и др. </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2.3.1. При выборе содержания и объёма лабораторных и практических занятий следует исходить из сложности учебного материала для усвоения внутри дисциплинарных и междисциплинарных связей, из значимости изучаемых теоретических положений для предстоящей профессиональной деятельности, из того, какое место занимает конкретная работа в совокупности лабораторных занятий и практических занятий, и её значимости для формирования целостного представления о содержании учебной дисциплины, профессионального модуля.</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 2.3.2. При планировании лабораторных занятий следует учитывать, что наряду с ведущей дидактической целью - подтверждением теоретических положений - в ходе выполнения заданий у обучающихся формируются практические умения обращения с различными приборами, установками, лабораторным оборудованием, аппаратурой, которые могут составлять часть профессиональной практической подготовки,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исследование, оформлять результаты).</w:t>
      </w:r>
    </w:p>
    <w:p w:rsidR="006A57CC"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 2.4. В соответствии с ведущей дидактической целью содержанием практических занятий являются решение разного рода задач, в том числе профессиональных (анализ производственных ситуаций, решение ситуационных производственных задач, выполнение профессиональных функций в деловых играх и т.п.), выполнение вычислений, расчётов, чертежей, работа с измерительными приборами, оборудованием, аппаратурой, работа с нормативными документами, инструктивными материалами, справочниками, составление проектной, плановой и другой технической и специальной докум</w:t>
      </w:r>
      <w:bookmarkStart w:id="0" w:name="_GoBack"/>
      <w:bookmarkEnd w:id="0"/>
      <w:r w:rsidRPr="00953881">
        <w:rPr>
          <w:rFonts w:ascii="Times New Roman" w:hAnsi="Times New Roman" w:cs="Times New Roman"/>
          <w:sz w:val="28"/>
          <w:szCs w:val="28"/>
        </w:rPr>
        <w:t xml:space="preserve">ентации и др. </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lastRenderedPageBreak/>
        <w:t>2.4.1.При разработке содержания практических занятий следует учитывать, чтобы в совокупности они охватывали весь круг профессиональных умений, на подготовку к которым ориентирована данная дисциплина и междисциплинарный курс, а в совокупности по всем учебным дисциплинам и профессиональным модулям охватывали всю профессиональную деятельность, к которой готовится рабочий, служащий или специалист среднего звена.</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 2.4.2. На практических занятиях обучающиеся овладевают профессиональными умениями, которые в дальнейшем закрепляются и совершенствуются в процессе курсового проектирования и производственной практики</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2.5. Содержание лабораторных и практических занятий указывается в рабочих учебных программах учебных дисциплин и профессиональных модулей. </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2.6. Состав заданий для лабораторного или практического занятия должен быть спланирован с расчётом, чтобы за отведённое время они могли быть выполнены качественно большинством обучающихся. Количество часов, отводимых на лабораторные и практические занятия, фиксируются в тематических планах рабочих учебных программ, профессиональных модулей. </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2.7. Перечень лабораторных и практических занятий в рабочих программах учебных дисциплин и профессиональных модулей, а также количество часов на их проведение должны формировать уровень подготовки обучающегося, определённый требованиями федеральными государственными образовательными стандартами среднего профессионального образования по соответствующей профессии, специальности и дополнительными требованиями к уровню подготовки обучающегося, установленными техникумом. </w:t>
      </w:r>
    </w:p>
    <w:p w:rsidR="00CE005E" w:rsidRPr="00CE005E" w:rsidRDefault="00F26ECF" w:rsidP="00CE005E">
      <w:pPr>
        <w:jc w:val="center"/>
        <w:rPr>
          <w:rFonts w:ascii="Times New Roman" w:hAnsi="Times New Roman" w:cs="Times New Roman"/>
          <w:b/>
          <w:sz w:val="28"/>
          <w:szCs w:val="28"/>
        </w:rPr>
      </w:pPr>
      <w:r w:rsidRPr="00CE005E">
        <w:rPr>
          <w:rFonts w:ascii="Times New Roman" w:hAnsi="Times New Roman" w:cs="Times New Roman"/>
          <w:b/>
          <w:sz w:val="28"/>
          <w:szCs w:val="28"/>
        </w:rPr>
        <w:t>3. Организация и проведение лабораторных и практических занятий</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3.1.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техникума должно быть обеспечено материально-технической базой, которая соответствует действующим санитарным и противопожарным нормам. </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3.2. Лабораторные занятия должны проводиться в специально оборудованных учебных лабораториях. Продолжительность - не менее 2 академических часов. Необходимыми структурными элементами лабораторных занятий, помимо самостоятельной деятельности студентов, является инструктаж, проводимый педагогом, а также организация обсуждения итогов выполнения задания лабораторного занятия.</w:t>
      </w:r>
    </w:p>
    <w:p w:rsidR="006A57CC"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 3.3. Практическое занятие должно проводиться в учебных кабинетах или специально оборудованных помещениях. Продолжительность занятий 1-2 академических часа. Необходимыми структурными элементами практического занятия, помимо самостоятельной деятельности обучающихся, являются инструктаж, </w:t>
      </w:r>
      <w:r w:rsidRPr="00953881">
        <w:rPr>
          <w:rFonts w:ascii="Times New Roman" w:hAnsi="Times New Roman" w:cs="Times New Roman"/>
          <w:sz w:val="28"/>
          <w:szCs w:val="28"/>
        </w:rPr>
        <w:lastRenderedPageBreak/>
        <w:t>проводимый преподавателем, а также анализ и оценка выполненных работ и степень овладения обучающимися запланированными умениями.</w:t>
      </w:r>
    </w:p>
    <w:p w:rsidR="00CE005E" w:rsidRDefault="00CE005E" w:rsidP="00CE005E">
      <w:pPr>
        <w:ind w:firstLine="708"/>
        <w:rPr>
          <w:rFonts w:ascii="Times New Roman" w:hAnsi="Times New Roman" w:cs="Times New Roman"/>
          <w:sz w:val="28"/>
          <w:szCs w:val="28"/>
        </w:rPr>
      </w:pPr>
      <w:r>
        <w:rPr>
          <w:rFonts w:ascii="Times New Roman" w:hAnsi="Times New Roman" w:cs="Times New Roman"/>
          <w:sz w:val="28"/>
          <w:szCs w:val="28"/>
        </w:rPr>
        <w:t>3.</w:t>
      </w:r>
      <w:r w:rsidR="00F26ECF" w:rsidRPr="00953881">
        <w:rPr>
          <w:rFonts w:ascii="Times New Roman" w:hAnsi="Times New Roman" w:cs="Times New Roman"/>
          <w:sz w:val="28"/>
          <w:szCs w:val="28"/>
        </w:rPr>
        <w:t xml:space="preserve">4. Выполнению лабораторных и практических занятий предшествует проверка знаний обучающихся, их теоретической готовности к выполнению задания. </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3.5. По каждому лабораторному и практическому занятию педагогом должны быть разработаны и утверждены методические указания по их проведению. </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3.5.1. Лабораторные и практические занятия могут носить репродуктивный, частично-поисковый и поисковый характер. </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3.5.2. Занятия, носящие репродуктивный характер, отличаются тем, что при их проведении обучающиеся пользуются подробными инструкциями,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формулировки), контрольные вопросы, учебная и специальная литература.</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 3.5.3. Занятия, носящие частично-поисковый характер, отличаются тем, что при их проведении обучающиеся не пользуются подробными инструкциями, им не дан порядок выполнения необходимых действий. Такие занятия требуют от обучающихся самостоятельного подбора оборудования, выбора способов выполнения работы в инструктивной и справочной литературе и др.</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 3.5.4. Занятия, носящие поисковый характер, характеризуются тем, что обучающиеся должны решить новую для них проблему, опираясь на имеющиеся у них теоретические знания. </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3.5.5. При планировании лабораторных работ и практических занятий необходимо находить оптимально соотношение репродуктивных, частично- поисковых и поисковых работ, чтобы обеспечить высокий уровень интеллектуальной деятельности.</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 3.6. Формы организации, обучающихся на лабораторных и практических занятиях: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бригадами по 2-5 человек. При индивидуальной форме организации занятий каждый обучающийся выполняет индивидуальное задание. </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3.7. Для повышения эффективности проведения лабораторных и практических занятий рекомендуется: - разработка сборников задач, заданий и упражнений, сопровождающихся методическими указаниями, применительно к конкретным специальностям; - разработка заданий для автоматизированного тестового контроля подготовленности обучающихся к лабораторным или практическим занятиям; - подчинение методики проведения лабораторных и практических занятий ведущим дидактическим целям, с соответствующими установками для обучающихся </w:t>
      </w:r>
      <w:r w:rsidRPr="00953881">
        <w:rPr>
          <w:rFonts w:ascii="Times New Roman" w:hAnsi="Times New Roman" w:cs="Times New Roman"/>
          <w:sz w:val="28"/>
          <w:szCs w:val="28"/>
        </w:rPr>
        <w:lastRenderedPageBreak/>
        <w:t>использование в практике преподавания поисковых лабораторных, построенных на проблемной основе; - применение коллективных и групповых форм работы, максимальное использование индивидуальных форм с целью повышения ответственности каждого обучающегося за самостоятельное выполнение полного объёма работ; - проведение лабораторных и практических занятий на повышенном уровне трудности с включением в них заданий, связанных с выбором обучающимися условий выполнения работы, конкретизацией цели, самостоятельным отбором необходимого оборудования; - эффективное использование времени, отводимого на лабораторные и практические занятия, путём подбора дополнительных задач и заданий для обучающихся, работающих в более быстром темпе.</w:t>
      </w:r>
    </w:p>
    <w:p w:rsidR="00CE005E" w:rsidRPr="00CE005E" w:rsidRDefault="00F26ECF" w:rsidP="00CE005E">
      <w:pPr>
        <w:ind w:firstLine="708"/>
        <w:jc w:val="center"/>
        <w:rPr>
          <w:rFonts w:ascii="Times New Roman" w:hAnsi="Times New Roman" w:cs="Times New Roman"/>
          <w:b/>
          <w:sz w:val="28"/>
          <w:szCs w:val="28"/>
        </w:rPr>
      </w:pPr>
      <w:r w:rsidRPr="00CE005E">
        <w:rPr>
          <w:rFonts w:ascii="Times New Roman" w:hAnsi="Times New Roman" w:cs="Times New Roman"/>
          <w:b/>
          <w:sz w:val="28"/>
          <w:szCs w:val="28"/>
        </w:rPr>
        <w:t>4. Оформление лабораторных и практических занятий</w:t>
      </w:r>
    </w:p>
    <w:p w:rsidR="00CE005E"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 4.1. Оформление отчетов по лабораторным и практическим занятиям по дисциплине и МДК производится в соответствии с принятыми в техникуме требованиями. </w:t>
      </w:r>
    </w:p>
    <w:p w:rsidR="00DC05ED"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4.2. Оценки за выполнение лабораторных и практических занятий выставляются по пятибалльной системе или в форме зачёта и учитываются как показатели текущей контроля успеваемости обучающихся. </w:t>
      </w:r>
    </w:p>
    <w:p w:rsidR="00DC05ED"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Указания по оформлению отчётов по лабораторным работам и практическим занятиям. Каждый отчёт оформляется на отдельном листе формата А</w:t>
      </w:r>
      <w:proofErr w:type="gramStart"/>
      <w:r w:rsidRPr="00953881">
        <w:rPr>
          <w:rFonts w:ascii="Times New Roman" w:hAnsi="Times New Roman" w:cs="Times New Roman"/>
          <w:sz w:val="28"/>
          <w:szCs w:val="28"/>
        </w:rPr>
        <w:t>4</w:t>
      </w:r>
      <w:proofErr w:type="gramEnd"/>
      <w:r w:rsidRPr="00953881">
        <w:rPr>
          <w:rFonts w:ascii="Times New Roman" w:hAnsi="Times New Roman" w:cs="Times New Roman"/>
          <w:sz w:val="28"/>
          <w:szCs w:val="28"/>
        </w:rPr>
        <w:t>. . Все отчёты хранятся в одном электронном документе и дополняются титульным листом или оформляются в тетради для практических и лабораторных работ.</w:t>
      </w:r>
    </w:p>
    <w:p w:rsidR="00DC05ED"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 3. Отчет о лабораторном и практическом занятии должен содержать: </w:t>
      </w:r>
    </w:p>
    <w:p w:rsidR="00DC05ED"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3.1. Тему работы. </w:t>
      </w:r>
    </w:p>
    <w:p w:rsidR="00DC05ED"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3.2. Цель работы. </w:t>
      </w:r>
    </w:p>
    <w:p w:rsidR="00DC05ED"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3.3. Задание для исполнения. </w:t>
      </w:r>
    </w:p>
    <w:p w:rsidR="00DC05ED"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3.4. Выполненные задания</w:t>
      </w:r>
    </w:p>
    <w:p w:rsidR="00DC05ED"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 xml:space="preserve">3.5. Выводы (если предусмотрены особенностями лабораторного или практического занятия). </w:t>
      </w:r>
    </w:p>
    <w:p w:rsidR="00AF0D62" w:rsidRPr="00953881" w:rsidRDefault="00F26ECF" w:rsidP="00CE005E">
      <w:pPr>
        <w:ind w:firstLine="708"/>
        <w:rPr>
          <w:rFonts w:ascii="Times New Roman" w:hAnsi="Times New Roman" w:cs="Times New Roman"/>
          <w:sz w:val="28"/>
          <w:szCs w:val="28"/>
        </w:rPr>
      </w:pPr>
      <w:r w:rsidRPr="00953881">
        <w:rPr>
          <w:rFonts w:ascii="Times New Roman" w:hAnsi="Times New Roman" w:cs="Times New Roman"/>
          <w:sz w:val="28"/>
          <w:szCs w:val="28"/>
        </w:rPr>
        <w:t>3.6. Может быть использована техническая рамка</w:t>
      </w:r>
      <w:r w:rsidR="00DC05ED">
        <w:rPr>
          <w:rFonts w:ascii="Times New Roman" w:hAnsi="Times New Roman" w:cs="Times New Roman"/>
          <w:sz w:val="28"/>
          <w:szCs w:val="28"/>
        </w:rPr>
        <w:t>.</w:t>
      </w:r>
    </w:p>
    <w:sectPr w:rsidR="00AF0D62" w:rsidRPr="00953881" w:rsidSect="006A57CC">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A18"/>
    <w:rsid w:val="00001A18"/>
    <w:rsid w:val="00221313"/>
    <w:rsid w:val="003819E1"/>
    <w:rsid w:val="003906C5"/>
    <w:rsid w:val="00552DBD"/>
    <w:rsid w:val="006A57CC"/>
    <w:rsid w:val="00953881"/>
    <w:rsid w:val="00AF0D62"/>
    <w:rsid w:val="00CE005E"/>
    <w:rsid w:val="00DC05ED"/>
    <w:rsid w:val="00E506B7"/>
    <w:rsid w:val="00F26E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1813</Words>
  <Characters>10336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данила ширманов</dc:creator>
  <cp:lastModifiedBy>Giperion</cp:lastModifiedBy>
  <cp:revision>2</cp:revision>
  <dcterms:created xsi:type="dcterms:W3CDTF">2015-12-11T11:43:00Z</dcterms:created>
  <dcterms:modified xsi:type="dcterms:W3CDTF">2015-12-11T11:43:00Z</dcterms:modified>
</cp:coreProperties>
</file>