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E7" w:rsidRDefault="006561E7">
      <w:pPr>
        <w:rPr>
          <w:rFonts w:ascii="Times New Roman" w:hAnsi="Times New Roman" w:cs="Times New Roman"/>
          <w:sz w:val="28"/>
          <w:szCs w:val="28"/>
        </w:rPr>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06"/>
        <w:gridCol w:w="4864"/>
      </w:tblGrid>
      <w:tr w:rsidR="006561E7" w:rsidRPr="00A15A60" w:rsidTr="007E7952">
        <w:trPr>
          <w:tblCellSpacing w:w="0" w:type="dxa"/>
        </w:trPr>
        <w:tc>
          <w:tcPr>
            <w:tcW w:w="4706" w:type="dxa"/>
            <w:hideMark/>
          </w:tcPr>
          <w:p w:rsidR="006561E7" w:rsidRPr="00A87398" w:rsidRDefault="006561E7" w:rsidP="007E7952">
            <w:pPr>
              <w:rPr>
                <w:rFonts w:ascii="Times New Roman" w:hAnsi="Times New Roman" w:cs="Times New Roman"/>
                <w:sz w:val="28"/>
                <w:szCs w:val="28"/>
              </w:rPr>
            </w:pPr>
            <w:r w:rsidRPr="00A87398">
              <w:rPr>
                <w:rFonts w:ascii="Times New Roman" w:hAnsi="Times New Roman" w:cs="Times New Roman"/>
                <w:sz w:val="28"/>
                <w:szCs w:val="28"/>
              </w:rPr>
              <w:t>Рассмотрено на педагоги</w:t>
            </w:r>
            <w:r w:rsidR="006B007A">
              <w:rPr>
                <w:rFonts w:ascii="Times New Roman" w:hAnsi="Times New Roman" w:cs="Times New Roman"/>
                <w:sz w:val="28"/>
                <w:szCs w:val="28"/>
              </w:rPr>
              <w:t>ческом совете Протокол № 15</w:t>
            </w:r>
          </w:p>
          <w:p w:rsidR="006561E7" w:rsidRPr="00A87398" w:rsidRDefault="003175E1" w:rsidP="003175E1">
            <w:pPr>
              <w:rPr>
                <w:rFonts w:ascii="Times New Roman" w:hAnsi="Times New Roman" w:cs="Times New Roman"/>
                <w:sz w:val="28"/>
                <w:szCs w:val="28"/>
              </w:rPr>
            </w:pPr>
            <w:r>
              <w:rPr>
                <w:rFonts w:ascii="Times New Roman" w:hAnsi="Times New Roman" w:cs="Times New Roman"/>
                <w:sz w:val="28"/>
                <w:szCs w:val="28"/>
              </w:rPr>
              <w:t>от «21</w:t>
            </w:r>
            <w:r w:rsidR="006B007A">
              <w:rPr>
                <w:rFonts w:ascii="Times New Roman" w:hAnsi="Times New Roman" w:cs="Times New Roman"/>
                <w:sz w:val="28"/>
                <w:szCs w:val="28"/>
              </w:rPr>
              <w:t>»</w:t>
            </w:r>
            <w:r>
              <w:rPr>
                <w:rFonts w:ascii="Times New Roman" w:hAnsi="Times New Roman" w:cs="Times New Roman"/>
                <w:sz w:val="28"/>
                <w:szCs w:val="28"/>
              </w:rPr>
              <w:t xml:space="preserve">  мая     </w:t>
            </w:r>
            <w:r w:rsidR="006561E7" w:rsidRPr="00A87398">
              <w:rPr>
                <w:rFonts w:ascii="Times New Roman" w:hAnsi="Times New Roman" w:cs="Times New Roman"/>
                <w:sz w:val="28"/>
                <w:szCs w:val="28"/>
              </w:rPr>
              <w:t xml:space="preserve"> 2015 г </w:t>
            </w:r>
          </w:p>
        </w:tc>
        <w:tc>
          <w:tcPr>
            <w:tcW w:w="4864" w:type="dxa"/>
            <w:hideMark/>
          </w:tcPr>
          <w:p w:rsidR="006561E7" w:rsidRPr="00A87398" w:rsidRDefault="006561E7" w:rsidP="007E7952">
            <w:pPr>
              <w:rPr>
                <w:rFonts w:ascii="Times New Roman" w:hAnsi="Times New Roman" w:cs="Times New Roman"/>
                <w:sz w:val="28"/>
                <w:szCs w:val="28"/>
              </w:rPr>
            </w:pPr>
            <w:r w:rsidRPr="00A87398">
              <w:rPr>
                <w:rFonts w:ascii="Times New Roman" w:hAnsi="Times New Roman" w:cs="Times New Roman"/>
                <w:sz w:val="28"/>
                <w:szCs w:val="28"/>
              </w:rPr>
              <w:t>Утверждаю:_______/В.А.Ильин/</w:t>
            </w:r>
          </w:p>
          <w:p w:rsidR="006561E7" w:rsidRPr="00A87398" w:rsidRDefault="006561E7" w:rsidP="003175E1">
            <w:pPr>
              <w:rPr>
                <w:rFonts w:ascii="Times New Roman" w:hAnsi="Times New Roman" w:cs="Times New Roman"/>
                <w:sz w:val="28"/>
                <w:szCs w:val="28"/>
              </w:rPr>
            </w:pPr>
            <w:r w:rsidRPr="00A87398">
              <w:rPr>
                <w:rFonts w:ascii="Times New Roman" w:hAnsi="Times New Roman" w:cs="Times New Roman"/>
                <w:sz w:val="28"/>
                <w:szCs w:val="28"/>
              </w:rPr>
              <w:t>Директор ОГБ</w:t>
            </w:r>
            <w:r w:rsidR="003175E1">
              <w:rPr>
                <w:rFonts w:ascii="Times New Roman" w:hAnsi="Times New Roman" w:cs="Times New Roman"/>
                <w:sz w:val="28"/>
                <w:szCs w:val="28"/>
              </w:rPr>
              <w:t>П</w:t>
            </w:r>
            <w:r w:rsidRPr="00A87398">
              <w:rPr>
                <w:rFonts w:ascii="Times New Roman" w:hAnsi="Times New Roman" w:cs="Times New Roman"/>
                <w:sz w:val="28"/>
                <w:szCs w:val="28"/>
              </w:rPr>
              <w:t>ОУ С</w:t>
            </w:r>
            <w:r w:rsidR="003175E1">
              <w:rPr>
                <w:rFonts w:ascii="Times New Roman" w:hAnsi="Times New Roman" w:cs="Times New Roman"/>
                <w:sz w:val="28"/>
                <w:szCs w:val="28"/>
              </w:rPr>
              <w:t>МТТ</w:t>
            </w:r>
          </w:p>
          <w:p w:rsidR="006561E7" w:rsidRPr="00A87398" w:rsidRDefault="003175E1" w:rsidP="003175E1">
            <w:pPr>
              <w:rPr>
                <w:rFonts w:ascii="Times New Roman" w:hAnsi="Times New Roman" w:cs="Times New Roman"/>
                <w:sz w:val="28"/>
                <w:szCs w:val="28"/>
              </w:rPr>
            </w:pPr>
            <w:r>
              <w:rPr>
                <w:rFonts w:ascii="Times New Roman" w:hAnsi="Times New Roman" w:cs="Times New Roman"/>
                <w:sz w:val="28"/>
                <w:szCs w:val="28"/>
              </w:rPr>
              <w:t>« 21</w:t>
            </w:r>
            <w:r w:rsidR="006561E7" w:rsidRPr="00A87398">
              <w:rPr>
                <w:rFonts w:ascii="Times New Roman" w:hAnsi="Times New Roman" w:cs="Times New Roman"/>
                <w:sz w:val="28"/>
                <w:szCs w:val="28"/>
              </w:rPr>
              <w:t xml:space="preserve">»  </w:t>
            </w:r>
            <w:r>
              <w:rPr>
                <w:rFonts w:ascii="Times New Roman" w:hAnsi="Times New Roman" w:cs="Times New Roman"/>
                <w:sz w:val="28"/>
                <w:szCs w:val="28"/>
              </w:rPr>
              <w:t xml:space="preserve">мая      </w:t>
            </w:r>
            <w:r w:rsidR="006561E7" w:rsidRPr="00A87398">
              <w:rPr>
                <w:rFonts w:ascii="Times New Roman" w:hAnsi="Times New Roman" w:cs="Times New Roman"/>
                <w:sz w:val="28"/>
                <w:szCs w:val="28"/>
              </w:rPr>
              <w:t>2015 г</w:t>
            </w:r>
          </w:p>
        </w:tc>
      </w:tr>
    </w:tbl>
    <w:p w:rsidR="006561E7" w:rsidRDefault="006561E7" w:rsidP="006561E7">
      <w:pPr>
        <w:jc w:val="center"/>
        <w:rPr>
          <w:b/>
        </w:rPr>
      </w:pPr>
    </w:p>
    <w:p w:rsidR="006561E7" w:rsidRDefault="006561E7" w:rsidP="006561E7">
      <w:pPr>
        <w:jc w:val="center"/>
        <w:rPr>
          <w:b/>
        </w:rPr>
      </w:pPr>
    </w:p>
    <w:p w:rsidR="006561E7" w:rsidRDefault="006561E7" w:rsidP="006561E7">
      <w:pPr>
        <w:jc w:val="center"/>
        <w:rPr>
          <w:b/>
        </w:rPr>
      </w:pPr>
    </w:p>
    <w:p w:rsidR="006561E7" w:rsidRDefault="006561E7" w:rsidP="006561E7">
      <w:pPr>
        <w:jc w:val="center"/>
        <w:rPr>
          <w:b/>
        </w:rPr>
      </w:pPr>
    </w:p>
    <w:p w:rsidR="006561E7" w:rsidRDefault="006561E7" w:rsidP="006561E7">
      <w:pPr>
        <w:jc w:val="center"/>
        <w:rPr>
          <w:b/>
        </w:rPr>
      </w:pPr>
    </w:p>
    <w:p w:rsidR="006561E7" w:rsidRDefault="006561E7" w:rsidP="006561E7">
      <w:pPr>
        <w:jc w:val="center"/>
        <w:rPr>
          <w:b/>
        </w:rPr>
      </w:pPr>
    </w:p>
    <w:p w:rsidR="006561E7" w:rsidRDefault="006561E7" w:rsidP="006561E7">
      <w:pPr>
        <w:jc w:val="center"/>
        <w:rPr>
          <w:b/>
        </w:rPr>
      </w:pPr>
    </w:p>
    <w:p w:rsidR="006561E7" w:rsidRDefault="006561E7" w:rsidP="006561E7">
      <w:pPr>
        <w:jc w:val="center"/>
        <w:rPr>
          <w:b/>
        </w:rPr>
      </w:pPr>
    </w:p>
    <w:p w:rsidR="006561E7" w:rsidRDefault="006561E7" w:rsidP="006561E7">
      <w:pPr>
        <w:jc w:val="center"/>
        <w:rPr>
          <w:b/>
        </w:rPr>
      </w:pPr>
    </w:p>
    <w:p w:rsidR="006561E7" w:rsidRDefault="006561E7" w:rsidP="006561E7">
      <w:pPr>
        <w:jc w:val="center"/>
        <w:rPr>
          <w:b/>
        </w:rPr>
      </w:pPr>
    </w:p>
    <w:p w:rsidR="006561E7" w:rsidRPr="009E1299" w:rsidRDefault="006561E7" w:rsidP="006561E7">
      <w:pPr>
        <w:jc w:val="center"/>
        <w:rPr>
          <w:rFonts w:ascii="Times New Roman" w:hAnsi="Times New Roman" w:cs="Times New Roman"/>
          <w:b/>
          <w:sz w:val="36"/>
          <w:szCs w:val="36"/>
        </w:rPr>
      </w:pPr>
      <w:r w:rsidRPr="009E1299">
        <w:rPr>
          <w:rFonts w:ascii="Times New Roman" w:hAnsi="Times New Roman" w:cs="Times New Roman"/>
          <w:b/>
          <w:sz w:val="36"/>
          <w:szCs w:val="36"/>
        </w:rPr>
        <w:t>Положение О фонде оценочных средств</w:t>
      </w:r>
    </w:p>
    <w:p w:rsidR="006561E7" w:rsidRDefault="006561E7" w:rsidP="006561E7">
      <w:pPr>
        <w:jc w:val="center"/>
        <w:rPr>
          <w:b/>
          <w:sz w:val="32"/>
          <w:szCs w:val="32"/>
        </w:rPr>
      </w:pPr>
    </w:p>
    <w:p w:rsidR="006561E7" w:rsidRDefault="006561E7" w:rsidP="006561E7">
      <w:pPr>
        <w:jc w:val="center"/>
        <w:rPr>
          <w:b/>
          <w:sz w:val="32"/>
          <w:szCs w:val="32"/>
        </w:rPr>
      </w:pPr>
    </w:p>
    <w:p w:rsidR="006561E7" w:rsidRDefault="006561E7" w:rsidP="006561E7">
      <w:pPr>
        <w:jc w:val="center"/>
        <w:rPr>
          <w:b/>
          <w:sz w:val="32"/>
          <w:szCs w:val="32"/>
        </w:rPr>
      </w:pPr>
    </w:p>
    <w:p w:rsidR="006561E7" w:rsidRDefault="006561E7" w:rsidP="006561E7">
      <w:pPr>
        <w:jc w:val="center"/>
        <w:rPr>
          <w:b/>
          <w:sz w:val="32"/>
          <w:szCs w:val="32"/>
        </w:rPr>
      </w:pPr>
    </w:p>
    <w:p w:rsidR="006561E7" w:rsidRDefault="006561E7" w:rsidP="006561E7">
      <w:pPr>
        <w:jc w:val="center"/>
        <w:rPr>
          <w:b/>
          <w:sz w:val="32"/>
          <w:szCs w:val="32"/>
        </w:rPr>
      </w:pPr>
    </w:p>
    <w:p w:rsidR="006561E7" w:rsidRDefault="006561E7" w:rsidP="006561E7">
      <w:pPr>
        <w:jc w:val="center"/>
        <w:rPr>
          <w:b/>
          <w:sz w:val="32"/>
          <w:szCs w:val="32"/>
        </w:rPr>
      </w:pPr>
    </w:p>
    <w:p w:rsidR="006561E7" w:rsidRDefault="006561E7" w:rsidP="006561E7">
      <w:pPr>
        <w:jc w:val="center"/>
        <w:rPr>
          <w:b/>
          <w:sz w:val="32"/>
          <w:szCs w:val="32"/>
        </w:rPr>
      </w:pPr>
    </w:p>
    <w:p w:rsidR="006561E7" w:rsidRDefault="006561E7" w:rsidP="006561E7">
      <w:pPr>
        <w:rPr>
          <w:b/>
          <w:sz w:val="32"/>
          <w:szCs w:val="32"/>
        </w:rPr>
      </w:pPr>
    </w:p>
    <w:p w:rsidR="006561E7" w:rsidRDefault="006561E7" w:rsidP="006561E7">
      <w:pPr>
        <w:jc w:val="center"/>
        <w:rPr>
          <w:b/>
          <w:sz w:val="32"/>
          <w:szCs w:val="32"/>
        </w:rPr>
      </w:pPr>
    </w:p>
    <w:p w:rsidR="003175E1" w:rsidRDefault="003175E1" w:rsidP="006561E7">
      <w:pPr>
        <w:jc w:val="center"/>
        <w:rPr>
          <w:b/>
          <w:sz w:val="32"/>
          <w:szCs w:val="32"/>
        </w:rPr>
      </w:pPr>
    </w:p>
    <w:p w:rsidR="006561E7" w:rsidRDefault="006561E7" w:rsidP="006561E7">
      <w:pPr>
        <w:jc w:val="center"/>
        <w:rPr>
          <w:b/>
          <w:sz w:val="32"/>
          <w:szCs w:val="32"/>
        </w:rPr>
      </w:pPr>
    </w:p>
    <w:p w:rsidR="006561E7" w:rsidRPr="006561E7" w:rsidRDefault="006561E7" w:rsidP="006561E7">
      <w:pPr>
        <w:jc w:val="center"/>
        <w:rPr>
          <w:rFonts w:ascii="Times New Roman" w:hAnsi="Times New Roman" w:cs="Times New Roman"/>
          <w:b/>
          <w:sz w:val="28"/>
          <w:szCs w:val="28"/>
        </w:rPr>
      </w:pPr>
      <w:r w:rsidRPr="00A87398">
        <w:rPr>
          <w:rFonts w:ascii="Times New Roman" w:hAnsi="Times New Roman" w:cs="Times New Roman"/>
          <w:b/>
          <w:sz w:val="28"/>
          <w:szCs w:val="28"/>
        </w:rPr>
        <w:t>Старая Майна 2015г.</w:t>
      </w:r>
    </w:p>
    <w:p w:rsidR="006561E7" w:rsidRPr="006561E7" w:rsidRDefault="005B4C85" w:rsidP="006561E7">
      <w:pPr>
        <w:ind w:left="-851"/>
        <w:jc w:val="center"/>
        <w:rPr>
          <w:rFonts w:ascii="Times New Roman" w:hAnsi="Times New Roman" w:cs="Times New Roman"/>
          <w:b/>
          <w:sz w:val="28"/>
          <w:szCs w:val="28"/>
        </w:rPr>
      </w:pPr>
      <w:r w:rsidRPr="006561E7">
        <w:rPr>
          <w:rFonts w:ascii="Times New Roman" w:hAnsi="Times New Roman" w:cs="Times New Roman"/>
          <w:b/>
          <w:sz w:val="28"/>
          <w:szCs w:val="28"/>
        </w:rPr>
        <w:lastRenderedPageBreak/>
        <w:t>1. Общие положения</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1.1. Настоящее положение устанавливает цель формирования фонда оценочных средств (далее ФОС), порядок его разработки, требования к структуре оценочных средств, их содержанию и оформлению, а также процедуру согласования и утверждения комплектов оценочных средств для контроля уровня подготовленности, обучающихся по дисциплинам (модулям), входящим в образовательные программы профессиональных образовательных программ, реализуемых в </w:t>
      </w:r>
      <w:r w:rsidR="009E1299">
        <w:rPr>
          <w:rFonts w:ascii="Times New Roman" w:hAnsi="Times New Roman" w:cs="Times New Roman"/>
          <w:sz w:val="28"/>
          <w:szCs w:val="28"/>
        </w:rPr>
        <w:t>ОГБ</w:t>
      </w:r>
      <w:r w:rsidR="003175E1">
        <w:rPr>
          <w:rFonts w:ascii="Times New Roman" w:hAnsi="Times New Roman" w:cs="Times New Roman"/>
          <w:sz w:val="28"/>
          <w:szCs w:val="28"/>
        </w:rPr>
        <w:t>П</w:t>
      </w:r>
      <w:r w:rsidR="009E1299">
        <w:rPr>
          <w:rFonts w:ascii="Times New Roman" w:hAnsi="Times New Roman" w:cs="Times New Roman"/>
          <w:sz w:val="28"/>
          <w:szCs w:val="28"/>
        </w:rPr>
        <w:t>ОУ С</w:t>
      </w:r>
      <w:r w:rsidR="003175E1">
        <w:rPr>
          <w:rFonts w:ascii="Times New Roman" w:hAnsi="Times New Roman" w:cs="Times New Roman"/>
          <w:sz w:val="28"/>
          <w:szCs w:val="28"/>
        </w:rPr>
        <w:t>МТТ</w:t>
      </w:r>
      <w:proofErr w:type="gramStart"/>
      <w:r w:rsidR="009E1299">
        <w:rPr>
          <w:rFonts w:ascii="Times New Roman" w:hAnsi="Times New Roman" w:cs="Times New Roman"/>
          <w:sz w:val="28"/>
          <w:szCs w:val="28"/>
        </w:rPr>
        <w:t>.(</w:t>
      </w:r>
      <w:proofErr w:type="gramEnd"/>
      <w:r w:rsidRPr="006561E7">
        <w:rPr>
          <w:rFonts w:ascii="Times New Roman" w:hAnsi="Times New Roman" w:cs="Times New Roman"/>
          <w:sz w:val="28"/>
          <w:szCs w:val="28"/>
        </w:rPr>
        <w:t xml:space="preserve">далее – «техникум»). </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1.2. Данное Положение разработано на основе и в соответствии со следующими нормативными документами:</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 - Федеральными государственными образовательными стандартами среднего профессионального образования.</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 - Уставом техникума; </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 Положениями о текущем контроле успеваемости, промежуточной и государственной итоговой аттестации обучающихся. </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1.3. Настоящее Положение подлежит исполнению отделениями и другими учебными структурными подразделениями техникума, обеспечивающими реализацию образовательного процесса по соответствующим образовательным программам профессионального образования.</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 1.4. Фонд оценочных средств – это комплекты методических и контрольных оценочных средств, обеспечивающих решение задачи оценки качества освоения обучающимися образовательных программ. </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1.5. Цель формирования фонда оценочных средств – повысить уровень культуры оценочной деятельности субъектов образовательного процесса для обеспечения качества профессионального образования, заданного требованиями Федеральными государственными стандартами среднего профессионального образования.</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 1.6. Оценка качества освоения основной профессиональной образовательной программы включает текущий контроль успеваемости, промежуточную и государственную итоговую аттестацию обучающихся. </w:t>
      </w:r>
    </w:p>
    <w:p w:rsidR="006561E7" w:rsidRPr="006561E7" w:rsidRDefault="005B4C85" w:rsidP="006561E7">
      <w:pPr>
        <w:ind w:left="-851" w:firstLine="851"/>
        <w:jc w:val="center"/>
        <w:rPr>
          <w:rFonts w:ascii="Times New Roman" w:hAnsi="Times New Roman" w:cs="Times New Roman"/>
          <w:b/>
          <w:sz w:val="28"/>
          <w:szCs w:val="28"/>
        </w:rPr>
      </w:pPr>
      <w:r w:rsidRPr="006561E7">
        <w:rPr>
          <w:rFonts w:ascii="Times New Roman" w:hAnsi="Times New Roman" w:cs="Times New Roman"/>
          <w:b/>
          <w:sz w:val="28"/>
          <w:szCs w:val="28"/>
        </w:rPr>
        <w:t>2. Разработка фонда оценочных средств</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2.1. Разработка фонда оценочных средств педагогическими работниками базируется на знаниях методики контроля, оптимальном выборе </w:t>
      </w:r>
      <w:r w:rsidR="009E1299">
        <w:rPr>
          <w:rFonts w:ascii="Times New Roman" w:hAnsi="Times New Roman" w:cs="Times New Roman"/>
          <w:sz w:val="28"/>
          <w:szCs w:val="28"/>
        </w:rPr>
        <w:t xml:space="preserve">вида учебных </w:t>
      </w:r>
      <w:r w:rsidRPr="006561E7">
        <w:rPr>
          <w:rFonts w:ascii="Times New Roman" w:hAnsi="Times New Roman" w:cs="Times New Roman"/>
          <w:sz w:val="28"/>
          <w:szCs w:val="28"/>
        </w:rPr>
        <w:t xml:space="preserve"> умениях структурирования учебного материала на основе компетентностного и системно - деятельностного подходов.</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lastRenderedPageBreak/>
        <w:t xml:space="preserve"> 2.2. Основой для проектирования и конструирования фонда оценочных средств служат структурные матрицы компетенций каждой из основных профессиональных образовательных программ, реализуемых в техникуме в соответствии с требованиями Федеральных государственных стандартов среднего профессионального образования. </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 2.3. Фонд оценочных средств формируется на основе ключевых принципов оценивания: </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sym w:font="Symbol" w:char="F02D"/>
      </w:r>
      <w:proofErr w:type="spellStart"/>
      <w:r w:rsidRPr="006561E7">
        <w:rPr>
          <w:rFonts w:ascii="Times New Roman" w:hAnsi="Times New Roman" w:cs="Times New Roman"/>
          <w:sz w:val="28"/>
          <w:szCs w:val="28"/>
        </w:rPr>
        <w:t>валидности</w:t>
      </w:r>
      <w:proofErr w:type="spellEnd"/>
      <w:r w:rsidRPr="006561E7">
        <w:rPr>
          <w:rFonts w:ascii="Times New Roman" w:hAnsi="Times New Roman" w:cs="Times New Roman"/>
          <w:sz w:val="28"/>
          <w:szCs w:val="28"/>
        </w:rPr>
        <w:t xml:space="preserve"> (способность оценочного средства соответствовать цели задания);</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sym w:font="Symbol" w:char="F02D"/>
      </w:r>
      <w:r w:rsidRPr="006561E7">
        <w:rPr>
          <w:rFonts w:ascii="Times New Roman" w:hAnsi="Times New Roman" w:cs="Times New Roman"/>
          <w:sz w:val="28"/>
          <w:szCs w:val="28"/>
        </w:rPr>
        <w:t xml:space="preserve"> надежности (отражает точность, степень постоянства, стабильности, устойчивости результатов оценивания при повторных предъявлениях);</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sym w:font="Symbol" w:char="F02D"/>
      </w:r>
      <w:r w:rsidRPr="006561E7">
        <w:rPr>
          <w:rFonts w:ascii="Times New Roman" w:hAnsi="Times New Roman" w:cs="Times New Roman"/>
          <w:sz w:val="28"/>
          <w:szCs w:val="28"/>
        </w:rPr>
        <w:t xml:space="preserve"> объективности (разные обучающиеся лица должны иметь равные возможности добиться успеха); </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sym w:font="Symbol" w:char="F02D"/>
      </w:r>
      <w:r w:rsidRPr="006561E7">
        <w:rPr>
          <w:rFonts w:ascii="Times New Roman" w:hAnsi="Times New Roman" w:cs="Times New Roman"/>
          <w:sz w:val="28"/>
          <w:szCs w:val="28"/>
        </w:rPr>
        <w:t xml:space="preserve"> соответствия содержания оценочных материалов уровню и стадии обучения;</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sym w:font="Symbol" w:char="F02D"/>
      </w:r>
      <w:r w:rsidRPr="006561E7">
        <w:rPr>
          <w:rFonts w:ascii="Times New Roman" w:hAnsi="Times New Roman" w:cs="Times New Roman"/>
          <w:sz w:val="28"/>
          <w:szCs w:val="28"/>
        </w:rPr>
        <w:t xml:space="preserve"> наличия четко сформулированных критериев оценки; </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sym w:font="Symbol" w:char="F02D"/>
      </w:r>
      <w:r w:rsidRPr="006561E7">
        <w:rPr>
          <w:rFonts w:ascii="Times New Roman" w:hAnsi="Times New Roman" w:cs="Times New Roman"/>
          <w:sz w:val="28"/>
          <w:szCs w:val="28"/>
        </w:rPr>
        <w:t xml:space="preserve"> системности оценивания.</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 2.4. Ответственность за составление фонда оценочных средств по специальности несет председатель </w:t>
      </w:r>
      <w:r w:rsidR="009E1299">
        <w:rPr>
          <w:rFonts w:ascii="Times New Roman" w:hAnsi="Times New Roman" w:cs="Times New Roman"/>
          <w:sz w:val="28"/>
          <w:szCs w:val="28"/>
        </w:rPr>
        <w:t xml:space="preserve"> цикловой</w:t>
      </w:r>
      <w:r w:rsidRPr="006561E7">
        <w:rPr>
          <w:rFonts w:ascii="Times New Roman" w:hAnsi="Times New Roman" w:cs="Times New Roman"/>
          <w:sz w:val="28"/>
          <w:szCs w:val="28"/>
        </w:rPr>
        <w:t xml:space="preserve">методической комиссии. </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2.5 Непосредственный исполнитель разработки комплекта оценочных средств назначается председателем методической комиссии из числа ведущих педагогов. Комплект оценочных средств может разрабатываться коллективом авторов. </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2.6. При разработке, согласовании и утверждении фонда оценочных средств должно быть обеспечено его соответствие:</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sym w:font="Symbol" w:char="F02D"/>
      </w:r>
      <w:r w:rsidRPr="006561E7">
        <w:rPr>
          <w:rFonts w:ascii="Times New Roman" w:hAnsi="Times New Roman" w:cs="Times New Roman"/>
          <w:sz w:val="28"/>
          <w:szCs w:val="28"/>
        </w:rPr>
        <w:t xml:space="preserve"> Федеральным государственным стандартам среднего профессионального образования по соответствующей специальности (профессии);</w:t>
      </w:r>
    </w:p>
    <w:p w:rsidR="009E1299"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sym w:font="Symbol" w:char="F02D"/>
      </w:r>
      <w:r w:rsidRPr="006561E7">
        <w:rPr>
          <w:rFonts w:ascii="Times New Roman" w:hAnsi="Times New Roman" w:cs="Times New Roman"/>
          <w:sz w:val="28"/>
          <w:szCs w:val="28"/>
        </w:rPr>
        <w:t xml:space="preserve"> рабочей программе учебной дисциплины, профессионального модуля;</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sym w:font="Symbol" w:char="F02D"/>
      </w:r>
      <w:r w:rsidRPr="006561E7">
        <w:rPr>
          <w:rFonts w:ascii="Times New Roman" w:hAnsi="Times New Roman" w:cs="Times New Roman"/>
          <w:sz w:val="28"/>
          <w:szCs w:val="28"/>
        </w:rPr>
        <w:t xml:space="preserve"> образовательным технологиям, используемым в преподавании данной дисциплины, профессионального модуля. </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2.7. Комплекты контрольно-оценочных средств разрабатываются по каждой учебной дисциплине, междисциплинарному курсу</w:t>
      </w:r>
      <w:proofErr w:type="gramStart"/>
      <w:r w:rsidRPr="006561E7">
        <w:rPr>
          <w:rFonts w:ascii="Times New Roman" w:hAnsi="Times New Roman" w:cs="Times New Roman"/>
          <w:sz w:val="28"/>
          <w:szCs w:val="28"/>
        </w:rPr>
        <w:t xml:space="preserve"> </w:t>
      </w:r>
      <w:r w:rsidR="009E1299">
        <w:rPr>
          <w:rFonts w:ascii="Times New Roman" w:hAnsi="Times New Roman" w:cs="Times New Roman"/>
          <w:sz w:val="28"/>
          <w:szCs w:val="28"/>
        </w:rPr>
        <w:t>.</w:t>
      </w:r>
      <w:proofErr w:type="gramEnd"/>
      <w:r w:rsidRPr="006561E7">
        <w:rPr>
          <w:rFonts w:ascii="Times New Roman" w:hAnsi="Times New Roman" w:cs="Times New Roman"/>
          <w:sz w:val="28"/>
          <w:szCs w:val="28"/>
        </w:rPr>
        <w:t xml:space="preserve"> Если в рамках подготовки по разным специальностям преподается одна и та же учебная дисциплина с одинаковыми требованиями к результатам изучения, то по ней создается единый </w:t>
      </w:r>
      <w:r w:rsidRPr="006561E7">
        <w:rPr>
          <w:rFonts w:ascii="Times New Roman" w:hAnsi="Times New Roman" w:cs="Times New Roman"/>
          <w:sz w:val="28"/>
          <w:szCs w:val="28"/>
        </w:rPr>
        <w:lastRenderedPageBreak/>
        <w:t xml:space="preserve">комплект контрольно-оценочных средств. Целесообразность разработки единого комплекта контрольно-оценочных средств по одноименной учебной дисциплине для различных специальностей определяется решением методической комиссии, обеспечивающей преподавание данной учебной дисциплины. </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2.8. Работы, связанные с разработкой комплектов оценочных средств и фондов оценочных средств, вносятся в индивидуальные планы педагогов. </w:t>
      </w:r>
    </w:p>
    <w:p w:rsidR="006561E7" w:rsidRPr="006561E7" w:rsidRDefault="005B4C85" w:rsidP="006561E7">
      <w:pPr>
        <w:ind w:left="-851" w:firstLine="851"/>
        <w:jc w:val="center"/>
        <w:rPr>
          <w:rFonts w:ascii="Times New Roman" w:hAnsi="Times New Roman" w:cs="Times New Roman"/>
          <w:b/>
          <w:sz w:val="28"/>
          <w:szCs w:val="28"/>
        </w:rPr>
      </w:pPr>
      <w:r w:rsidRPr="006561E7">
        <w:rPr>
          <w:rFonts w:ascii="Times New Roman" w:hAnsi="Times New Roman" w:cs="Times New Roman"/>
          <w:b/>
          <w:sz w:val="28"/>
          <w:szCs w:val="28"/>
        </w:rPr>
        <w:t>3. Структура и содержание фонда оценочных средств</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 3.1. Фонд оценочных средств по специальности (профессии) включает: </w:t>
      </w:r>
      <w:r w:rsidR="009E1299">
        <w:rPr>
          <w:rFonts w:ascii="Times New Roman" w:hAnsi="Times New Roman" w:cs="Times New Roman"/>
          <w:sz w:val="28"/>
          <w:szCs w:val="28"/>
        </w:rPr>
        <w:t xml:space="preserve"> титульный лист </w:t>
      </w:r>
      <w:r w:rsidRPr="006561E7">
        <w:rPr>
          <w:rFonts w:ascii="Times New Roman" w:hAnsi="Times New Roman" w:cs="Times New Roman"/>
          <w:sz w:val="28"/>
          <w:szCs w:val="28"/>
        </w:rPr>
        <w:t xml:space="preserve">;  содержание </w:t>
      </w:r>
      <w:r w:rsidR="009E1299">
        <w:rPr>
          <w:rFonts w:ascii="Times New Roman" w:hAnsi="Times New Roman" w:cs="Times New Roman"/>
          <w:sz w:val="28"/>
          <w:szCs w:val="28"/>
        </w:rPr>
        <w:t>;</w:t>
      </w:r>
      <w:r w:rsidRPr="006561E7">
        <w:rPr>
          <w:rFonts w:ascii="Times New Roman" w:hAnsi="Times New Roman" w:cs="Times New Roman"/>
          <w:sz w:val="28"/>
          <w:szCs w:val="28"/>
        </w:rPr>
        <w:t xml:space="preserve"> паспорт ; комплекты оценочных средств по учебным дисциплинам, междисциплинарным курсам и профессиональным модулям</w:t>
      </w:r>
      <w:proofErr w:type="gramStart"/>
      <w:r w:rsidRPr="006561E7">
        <w:rPr>
          <w:rFonts w:ascii="Times New Roman" w:hAnsi="Times New Roman" w:cs="Times New Roman"/>
          <w:sz w:val="28"/>
          <w:szCs w:val="28"/>
        </w:rPr>
        <w:t xml:space="preserve">. ;  </w:t>
      </w:r>
      <w:proofErr w:type="gramEnd"/>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3.2. В состав комплектов оценочных средств в обязательном порядке должны входить оценочные средства, указанные в разделе 4 программы учебной дисциплины «Контроль и оценка результатов освоения дисциплины» и в разделе 5 профессионального модуля «Контроль и оценка результатов освоения профессионального модуля (вида профессиональной деятельности).</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 3.3.Комплект оценочных средств по каждой дисциплине, модулю должен соответствовать рабочей программе дисциплины, модуля и включать тестовые задания и другие оценочные средства. Каждое оценочное средство по теме должно обеспечивать проверку усвоения конкретных элементов учебного материала. </w:t>
      </w:r>
    </w:p>
    <w:p w:rsidR="006561E7" w:rsidRDefault="006561E7" w:rsidP="006561E7">
      <w:pPr>
        <w:ind w:left="-851" w:firstLine="851"/>
        <w:rPr>
          <w:rFonts w:ascii="Times New Roman" w:hAnsi="Times New Roman" w:cs="Times New Roman"/>
          <w:sz w:val="28"/>
          <w:szCs w:val="28"/>
        </w:rPr>
      </w:pPr>
      <w:r>
        <w:rPr>
          <w:rFonts w:ascii="Times New Roman" w:hAnsi="Times New Roman" w:cs="Times New Roman"/>
          <w:sz w:val="28"/>
          <w:szCs w:val="28"/>
        </w:rPr>
        <w:t>3.4</w:t>
      </w:r>
      <w:r w:rsidR="005B4C85" w:rsidRPr="006561E7">
        <w:rPr>
          <w:rFonts w:ascii="Times New Roman" w:hAnsi="Times New Roman" w:cs="Times New Roman"/>
          <w:sz w:val="28"/>
          <w:szCs w:val="28"/>
        </w:rPr>
        <w:t>. После разработки комплекта оценочных средств учебной дисциплины, междисциплинарного курса или профессионального модуля должна быть проведена их экспертиза. Председатель методической комиссии самостоятельно выбирает форму рецензии (внутренняя или внешняя) для учебной дисциплины. Для профессионального модуля рецензентами выступают представители работодателя. Рецензентом может быть специалист, имеющий квалификацию в профессиональной област</w:t>
      </w:r>
      <w:r w:rsidR="009E1299">
        <w:rPr>
          <w:rFonts w:ascii="Times New Roman" w:hAnsi="Times New Roman" w:cs="Times New Roman"/>
          <w:sz w:val="28"/>
          <w:szCs w:val="28"/>
        </w:rPr>
        <w:t>и учебной дисциплины или модуля.</w:t>
      </w:r>
      <w:bookmarkStart w:id="0" w:name="_GoBack"/>
      <w:bookmarkEnd w:id="0"/>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3.5. Комплекты оценочных средств по учебным дисциплинам, междисциплинарным курсам и профессиональным модулям рассматриваются на заседании методической комиссии и утверждаются заместителем директора по учебной работе. </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3.6. Фонд оценочных средств по специальности (профессии) формируется из комплектов оценочных средств по учебным дисциплинам, междисциплинарным курсам и профессиональным модулям, разработанных педагогическим составом. </w:t>
      </w:r>
    </w:p>
    <w:p w:rsid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 xml:space="preserve">3.7. Предложения по актуализации, изменении, аннулировании, включение новых комплектов оценочных средств в фонд оценочных средств рассматривается составителем комплекта по учебной дисциплине и профессиональному модулю на заседании методической комиссии, которая принимает решение, о котором делается </w:t>
      </w:r>
      <w:r w:rsidRPr="006561E7">
        <w:rPr>
          <w:rFonts w:ascii="Times New Roman" w:hAnsi="Times New Roman" w:cs="Times New Roman"/>
          <w:sz w:val="28"/>
          <w:szCs w:val="28"/>
        </w:rPr>
        <w:lastRenderedPageBreak/>
        <w:t xml:space="preserve">запись в Протоколах заседания методической комиссии и в листе изменений фонда оценочных средств специальности (профессии). </w:t>
      </w:r>
    </w:p>
    <w:p w:rsidR="00E47601" w:rsidRPr="006561E7" w:rsidRDefault="005B4C85" w:rsidP="006561E7">
      <w:pPr>
        <w:ind w:left="-851" w:firstLine="851"/>
        <w:rPr>
          <w:rFonts w:ascii="Times New Roman" w:hAnsi="Times New Roman" w:cs="Times New Roman"/>
          <w:sz w:val="28"/>
          <w:szCs w:val="28"/>
        </w:rPr>
      </w:pPr>
      <w:r w:rsidRPr="006561E7">
        <w:rPr>
          <w:rFonts w:ascii="Times New Roman" w:hAnsi="Times New Roman" w:cs="Times New Roman"/>
          <w:sz w:val="28"/>
          <w:szCs w:val="28"/>
        </w:rPr>
        <w:t>3.8. Фонд оценочных средств по специальности (профессии) формируется на бумажном и электронном носителях и хранится: печатный экземпляр у педагога, электронный вариант у председателя методическойкомиссии.</w:t>
      </w:r>
    </w:p>
    <w:sectPr w:rsidR="00E47601" w:rsidRPr="006561E7" w:rsidSect="00314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C85"/>
    <w:rsid w:val="00314175"/>
    <w:rsid w:val="003175E1"/>
    <w:rsid w:val="00576C85"/>
    <w:rsid w:val="005B4C85"/>
    <w:rsid w:val="006561E7"/>
    <w:rsid w:val="006B007A"/>
    <w:rsid w:val="009E1299"/>
    <w:rsid w:val="00C3714E"/>
    <w:rsid w:val="00D9338C"/>
    <w:rsid w:val="00E47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 ширманов</dc:creator>
  <cp:lastModifiedBy>Giperion</cp:lastModifiedBy>
  <cp:revision>2</cp:revision>
  <dcterms:created xsi:type="dcterms:W3CDTF">2015-12-11T12:15:00Z</dcterms:created>
  <dcterms:modified xsi:type="dcterms:W3CDTF">2015-12-11T12:15:00Z</dcterms:modified>
</cp:coreProperties>
</file>