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3D" w:rsidRPr="004D0C3D" w:rsidRDefault="004D0C3D" w:rsidP="004D0C3D">
      <w:pPr>
        <w:shd w:val="clear" w:color="auto" w:fill="FFFFFF"/>
        <w:spacing w:after="225" w:line="240" w:lineRule="auto"/>
        <w:outlineLvl w:val="0"/>
        <w:rPr>
          <w:rFonts w:ascii="Georgia" w:eastAsia="Times New Roman" w:hAnsi="Georgia" w:cs="Arial"/>
          <w:b/>
          <w:color w:val="26941B"/>
          <w:kern w:val="36"/>
          <w:sz w:val="27"/>
          <w:szCs w:val="27"/>
          <w:lang w:eastAsia="ru-RU"/>
        </w:rPr>
      </w:pPr>
      <w:r w:rsidRPr="004D0C3D">
        <w:rPr>
          <w:rFonts w:ascii="Georgia" w:eastAsia="Times New Roman" w:hAnsi="Georgia" w:cs="Arial"/>
          <w:b/>
          <w:color w:val="26941B"/>
          <w:kern w:val="36"/>
          <w:sz w:val="27"/>
          <w:szCs w:val="27"/>
          <w:lang w:eastAsia="ru-RU"/>
        </w:rPr>
        <w:t>Противодействие коррупции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2095500" cy="1619250"/>
            <wp:effectExtent l="19050" t="0" r="0" b="0"/>
            <wp:docPr id="1" name="Рисунок 1" descr="http://staet.ru/files/images/ico/Anticorrup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et.ru/files/images/ico/AnticorrupBanner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      </w:t>
      </w:r>
      <w:hyperlink r:id="rId5" w:history="1">
        <w:r w:rsidRPr="004D0C3D">
          <w:rPr>
            <w:rFonts w:ascii="Arial" w:eastAsia="Times New Roman" w:hAnsi="Arial" w:cs="Arial"/>
            <w:b/>
            <w:bCs/>
            <w:color w:val="26941B"/>
            <w:sz w:val="24"/>
            <w:szCs w:val="24"/>
            <w:u w:val="single"/>
            <w:lang w:eastAsia="ru-RU"/>
          </w:rPr>
          <w:t>Памятка для родителей</w:t>
        </w:r>
      </w:hyperlink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0"/>
          <w:szCs w:val="20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 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b/>
          <w:bCs/>
          <w:color w:val="232323"/>
          <w:sz w:val="20"/>
          <w:lang w:eastAsia="ru-RU"/>
        </w:rPr>
        <w:t>КОРРУПЦИЯ</w:t>
      </w:r>
      <w:r w:rsidRPr="004D0C3D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 (от</w:t>
      </w:r>
      <w:proofErr w:type="gramStart"/>
      <w:r w:rsidRPr="004D0C3D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.</w:t>
      </w:r>
      <w:proofErr w:type="gramEnd"/>
      <w:r w:rsidRPr="004D0C3D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 </w:t>
      </w:r>
      <w:proofErr w:type="gramStart"/>
      <w:r w:rsidRPr="004D0C3D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л</w:t>
      </w:r>
      <w:proofErr w:type="gramEnd"/>
      <w:r w:rsidRPr="004D0C3D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ат. </w:t>
      </w:r>
      <w:proofErr w:type="spellStart"/>
      <w:r w:rsidRPr="004D0C3D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corruptio</w:t>
      </w:r>
      <w:proofErr w:type="spellEnd"/>
      <w:r w:rsidRPr="004D0C3D">
        <w:rPr>
          <w:rFonts w:ascii="Arial" w:eastAsia="Times New Roman" w:hAnsi="Arial" w:cs="Arial"/>
          <w:color w:val="232323"/>
          <w:sz w:val="20"/>
          <w:szCs w:val="20"/>
          <w:lang w:eastAsia="ru-RU"/>
        </w:rPr>
        <w:t> - </w:t>
      </w:r>
      <w:hyperlink r:id="rId6" w:history="1">
        <w:r w:rsidRPr="004D0C3D">
          <w:rPr>
            <w:rFonts w:ascii="Arial" w:eastAsia="Times New Roman" w:hAnsi="Arial" w:cs="Arial"/>
            <w:color w:val="26941B"/>
            <w:sz w:val="20"/>
            <w:u w:val="single"/>
            <w:lang w:eastAsia="ru-RU"/>
          </w:rPr>
          <w:t>подкуп</w:t>
        </w:r>
      </w:hyperlink>
      <w:r w:rsidRPr="004D0C3D">
        <w:rPr>
          <w:rFonts w:ascii="Arial" w:eastAsia="Times New Roman" w:hAnsi="Arial" w:cs="Arial"/>
          <w:color w:val="232323"/>
          <w:sz w:val="20"/>
          <w:szCs w:val="20"/>
          <w:lang w:eastAsia="ru-RU"/>
        </w:rPr>
        <w:t xml:space="preserve">) </w:t>
      </w: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общественно опасноеявление в сфере политики или государственного управления, выражающееся в умышленном использованиипредставителями власти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своего служебного статуса для противоправного получения имущественных инеимущественных благ и преимуществ в любой форме, а равно </w:t>
      </w:r>
      <w:hyperlink r:id="rId7" w:history="1">
        <w:r w:rsidRPr="004D0C3D">
          <w:rPr>
            <w:rFonts w:ascii="Arial" w:eastAsia="Times New Roman" w:hAnsi="Arial" w:cs="Arial"/>
            <w:color w:val="26941B"/>
            <w:sz w:val="24"/>
            <w:szCs w:val="24"/>
            <w:u w:val="single"/>
            <w:lang w:eastAsia="ru-RU"/>
          </w:rPr>
          <w:t>подкуп</w:t>
        </w:r>
      </w:hyperlink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этих лиц. 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В РФ Коррупция - понятие  не уголовно-правовое,  а собирательное,  определяющее  правонарушения  самого  различного  вида – </w:t>
      </w:r>
      <w:proofErr w:type="gramStart"/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от</w:t>
      </w:r>
      <w:proofErr w:type="gramEnd"/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дисциплинарных  до  уголовно - правовых. 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proofErr w:type="spellStart"/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Антикоррупционными</w:t>
      </w:r>
      <w:proofErr w:type="spellEnd"/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 ормами УК. РФ являются в первую очередьнормы о должностных преступлениях: о злоупотреблении должностными полномочиями (ст. 285), опревышении должностных полномочий (ст. 286), 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 получении взятки (ст. 290), о служебном подлоге (ст. 292).В ряде государств (Украина, Беларусь и др.) приняты специальные законы по борьбе с К. Имеются такжемеждународные акты 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 сотрудничестве в области борьбы с Коррупцией.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Как социальное явление коррупция проявляется в совершении различных коррупционных деяний, Часть из которых объявляется преступными и преследуется в уголовном порядке. </w:t>
      </w:r>
      <w:proofErr w:type="gramStart"/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Действующий Уголовный кодекс Российской Федерации дает основания причислять к коррупционным такие преступления, как мошенничество, присвоение и растрату, совершаемые с использованием служебного положения, злоупотребление должностными полномочиями, незаконное участие в предпринимательской деятельности, получение взятки, служебный подлог, воспрепятствование законной предпринимательской деятельности, ограничение конкуренции и другие преступления, совершаемые государственными служащими или служащими органов местного самоуправления с использованием своего служебного положения (в широком смысле этого</w:t>
      </w:r>
      <w:proofErr w:type="gramEnd"/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слова) в корыстных, личных или групповых целях.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Таким образом, коррупционная преступность — это преступления лиц, официально привлеченных к управлению (государственные и муниципальные служащие и иные лица, уполномоченные на выполнение государственных функций), использующих имеющиеся у них по статусу возможности для незаконного извлечения личной выгоды.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Обширная и многообразная криминологическая информация свидетельствует о распространенном «бюрократическом рэкете» при регистрации уставов и других учредительных документов, создаваемых организаций, лицензировании соответствующей деятельности, оформлении таможенных документов, получении кредитов и т. д.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Коррупционная преступность имеет ряд криминологических особенностей, связанных с субъектами таких преступлений, сферами и способами их совершения. Ее можно охарактеризовать как элитно-властную преступность, поскольку субъектами коррупции выступают лица, имеющие высокое </w:t>
      </w: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lastRenderedPageBreak/>
        <w:t>общественное положение. Наиболее пораженными являются государственные структуры, связанные с рассмотрением и решением вопросов приватизации, финансирования, кредитования, осуществления банковских операций, создания и регистрации коммерческих организаций, лицензирования и квотирования, внешнеэкономической деятельности, распределения фондов, проведения земельной реформы.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Характерной чертой коррупционной преступности является ее высочайшая латентность. По экспертным оценкам, выявленные случаи взяточничества по отношению к их фактическому уровню колеблются в пределах от 0,1 до 2%.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Высокая латентность коррупционных преступлений объясняется факторами объективного и субъективного характера. В большинстве случаев нет потерпевших в физическом смысле слова, заинтересованных в раскрытии таких преступлений. Как правило, все участники коррупционной сделки получают от нее выгоду, к тому же все они (например, при даче-получении взятки) в соответствии с законом подлежат уголовной ответственности. Преступления совершаются скрыто, нередко в специфических и конфиденциальных видах государственной деятельности.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Субъективными причинами латентности являются отсутствие должной политической воли и решительности у руководителей государственных органов в борьбе с коррупцией, а также низкий профессиональный уровень работников оперативного и следственного аппаратов, привлеченных к расследованию этой деятельности.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 </w:t>
      </w:r>
    </w:p>
    <w:p w:rsidR="004D0C3D" w:rsidRPr="004D0C3D" w:rsidRDefault="004D0C3D" w:rsidP="004D0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О НЕДОПУЩЕНИИ НЕЗАКОННЫХ СБОРОВ ДЕНЕЖНЫХ СРЕДСТВ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В целях недопущения незаконных сборов денежных средств с родителей (законных представителей) обучающихся обращаем Ваше внимание на то, что в соответствии со статьей 5 Федерального закона от 29 декабря 2012 г. N 273-ФЗ "Об образовании в Российской Федерации" (далее - Федеральный </w:t>
      </w:r>
      <w:proofErr w:type="gramStart"/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закон) </w:t>
      </w:r>
      <w:proofErr w:type="gramEnd"/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обучающихся вправе индивидуально или объединившись осуществлять пожертвования образовательной организации, в том числе вносить благотворительные взносы, исключительно на добровольной основе.</w:t>
      </w:r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proofErr w:type="gramStart"/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4D0C3D" w:rsidRPr="004D0C3D" w:rsidRDefault="004D0C3D" w:rsidP="004D0C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proofErr w:type="gramStart"/>
      <w:r w:rsidRPr="004D0C3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обучающихся 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087E1C" w:rsidRPr="004D0C3D" w:rsidRDefault="00087E1C">
      <w:pPr>
        <w:rPr>
          <w:sz w:val="24"/>
          <w:szCs w:val="24"/>
        </w:rPr>
      </w:pPr>
    </w:p>
    <w:sectPr w:rsidR="00087E1C" w:rsidRPr="004D0C3D" w:rsidSect="004D0C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C3D"/>
    <w:rsid w:val="00087E1C"/>
    <w:rsid w:val="004D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C"/>
  </w:style>
  <w:style w:type="paragraph" w:styleId="1">
    <w:name w:val="heading 1"/>
    <w:basedOn w:val="a"/>
    <w:link w:val="10"/>
    <w:uiPriority w:val="9"/>
    <w:qFormat/>
    <w:rsid w:val="004D0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C3D"/>
    <w:rPr>
      <w:color w:val="0000FF"/>
      <w:u w:val="single"/>
    </w:rPr>
  </w:style>
  <w:style w:type="character" w:styleId="a5">
    <w:name w:val="Strong"/>
    <w:basedOn w:val="a0"/>
    <w:uiPriority w:val="22"/>
    <w:qFormat/>
    <w:rsid w:val="004D0C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lower/17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lower/17124" TargetMode="External"/><Relationship Id="rId5" Type="http://schemas.openxmlformats.org/officeDocument/2006/relationships/hyperlink" Target="http://staet.ru/files/files/%D0%BA%D0%BE%D1%80%D1%80%D1%83%D0%BF%D1%86%D0%B8%D1%8F/%D0%BF%D0%BE%D0%BC%D1%8F%D1%82%D0%BA%D0%B0%20%D1%80%D0%BE%D0%B4%D0%B8%D1%82%D0%B5%D0%BB%D1%8F%D0%BC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Giperion</cp:lastModifiedBy>
  <cp:revision>1</cp:revision>
  <dcterms:created xsi:type="dcterms:W3CDTF">2016-06-16T08:10:00Z</dcterms:created>
  <dcterms:modified xsi:type="dcterms:W3CDTF">2016-06-16T08:11:00Z</dcterms:modified>
</cp:coreProperties>
</file>