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9D" w:rsidRDefault="00AE4868" w:rsidP="00AE486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B50E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AE4868" w:rsidRPr="009B50E4" w:rsidRDefault="00AE4868" w:rsidP="00AE486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9B50E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9B50E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9B50E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AE4868" w:rsidRPr="009B50E4" w:rsidRDefault="00AE4868" w:rsidP="00AE486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E4868" w:rsidRPr="00E23B88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AE4868" w:rsidRPr="00E23B88" w:rsidRDefault="00E23B8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E23B8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AE4868" w:rsidRPr="00E23B88" w:rsidRDefault="0077519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ПМ.04</w:t>
      </w:r>
      <w:r w:rsidR="00E23B88" w:rsidRPr="00E23B8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СОСТАВЛЕНИЕ И ИСПОЛЬЗОВАНИЕ БУХГАЛТЕРСКОЙ ОТЧЕТНОСТИ</w:t>
      </w:r>
    </w:p>
    <w:bookmarkEnd w:id="0"/>
    <w:p w:rsidR="00AE4868" w:rsidRPr="00E23B88" w:rsidRDefault="00E23B88" w:rsidP="00AE4868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E23B88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E23B8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38.02.01 ЭКОНОМИКА И БУХГАЛТЕРСКИЙ УЧЁТ (ПО ОТРАСЛЯМ)</w:t>
      </w:r>
    </w:p>
    <w:p w:rsidR="007B6593" w:rsidRPr="00E23B88" w:rsidRDefault="009B50E4" w:rsidP="007B65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E23B8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(</w:t>
      </w:r>
      <w:r w:rsidR="007B6593" w:rsidRPr="00E23B8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обучение</w:t>
      </w:r>
      <w:r w:rsidRPr="00E23B8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B50E4" w:rsidRDefault="009B50E4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B50E4" w:rsidRDefault="009B50E4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B50E4" w:rsidRDefault="009B50E4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B50E4" w:rsidRDefault="009B50E4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B50E4" w:rsidRPr="009B50E4" w:rsidRDefault="009B50E4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AE4868" w:rsidP="00AE48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E4868" w:rsidRPr="009B50E4" w:rsidRDefault="0034324F" w:rsidP="00AE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="00AE4868" w:rsidRPr="009B50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="00AE4868" w:rsidRPr="009B50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AE4868" w:rsidRDefault="009B50E4" w:rsidP="00AE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ED429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AE4868" w:rsidRPr="009B50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ED429D" w:rsidRPr="009B50E4" w:rsidRDefault="00ED429D" w:rsidP="00AE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AE4868" w:rsidRPr="009B50E4" w:rsidRDefault="00AE4868" w:rsidP="00AE4868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B50E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>Рабочая программа профессионального модуля разработана на основе ФГОС СПО по специальности 38.02.01 Экономика и бухгалтерский учет (утв. Приказом Министерства образования и науки РФ от 05.02.2018г. №69</w:t>
      </w:r>
      <w:proofErr w:type="gramStart"/>
      <w:r w:rsidRPr="009B50E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)</w:t>
      </w:r>
      <w:proofErr w:type="gramEnd"/>
    </w:p>
    <w:p w:rsidR="00AE4868" w:rsidRPr="009B50E4" w:rsidRDefault="00AE4868" w:rsidP="00AE4868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2"/>
        <w:gridCol w:w="222"/>
      </w:tblGrid>
      <w:tr w:rsidR="00AE4868" w:rsidRPr="009B50E4" w:rsidTr="00AE4868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AE4868" w:rsidRPr="009B50E4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7B6593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ЦМК</w:t>
                  </w:r>
                  <w:r w:rsidR="005F3853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5F3853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AE4868" w:rsidRPr="00E23B88" w:rsidRDefault="005F3853" w:rsidP="00ED429D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9B50E4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ED429D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0 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AE4868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ED429D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="00AE4868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ED429D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9B50E4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ED429D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AE4868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D429D" w:rsidRPr="00E23B88" w:rsidRDefault="00ED429D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____________Г.В. Ширманова</w:t>
                  </w:r>
                </w:p>
                <w:p w:rsidR="00AE4868" w:rsidRPr="00E23B88" w:rsidRDefault="00AE4868" w:rsidP="00AE4868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E4868" w:rsidRPr="00E23B88" w:rsidRDefault="00ED429D" w:rsidP="00ED429D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«23</w:t>
                  </w:r>
                  <w:r w:rsidR="00AE4868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9B50E4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5F3853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AE4868" w:rsidRPr="00E23B8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</w:tbl>
          <w:p w:rsidR="00AE4868" w:rsidRPr="009B50E4" w:rsidRDefault="00AE4868" w:rsidP="00AE4868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AE4868" w:rsidRPr="009B50E4" w:rsidRDefault="00AE4868" w:rsidP="00AE486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E4868" w:rsidRPr="009B50E4" w:rsidRDefault="00AE4868" w:rsidP="00AE486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7B6593" w:rsidRPr="009B50E4" w:rsidRDefault="00AE4868" w:rsidP="007B659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B50E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ED429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7B6593" w:rsidRPr="009B50E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Гареева Л.Р., преподаватель общепрофессиональных дисциплин</w:t>
            </w:r>
          </w:p>
          <w:p w:rsidR="00AE4868" w:rsidRPr="009B50E4" w:rsidRDefault="00AE4868" w:rsidP="00AE486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E4868" w:rsidRPr="009B50E4" w:rsidRDefault="00AE4868" w:rsidP="00AE486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E4868" w:rsidRPr="009B50E4" w:rsidRDefault="00AE4868" w:rsidP="00AE4868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AE4868" w:rsidRPr="009B50E4" w:rsidRDefault="00AE4868" w:rsidP="00AE486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B63D64" w:rsidRPr="009B50E4" w:rsidRDefault="00B63D64" w:rsidP="00B63D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63D64" w:rsidRPr="009B50E4" w:rsidRDefault="00B63D64" w:rsidP="00B63D64">
      <w:pPr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B63D64" w:rsidRPr="009B50E4" w:rsidSect="007B6593">
          <w:footerReference w:type="even" r:id="rId9"/>
          <w:footerReference w:type="default" r:id="rId10"/>
          <w:pgSz w:w="11907" w:h="16840"/>
          <w:pgMar w:top="1134" w:right="851" w:bottom="992" w:left="1418" w:header="709" w:footer="709" w:gutter="0"/>
          <w:cols w:space="720"/>
        </w:sectPr>
      </w:pP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63D64" w:rsidRPr="009B50E4" w:rsidRDefault="00B63D64" w:rsidP="00B63D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B63D64" w:rsidRPr="009B50E4" w:rsidTr="007B6593">
        <w:tc>
          <w:tcPr>
            <w:tcW w:w="7501" w:type="dxa"/>
          </w:tcPr>
          <w:p w:rsidR="00B63D64" w:rsidRPr="009B50E4" w:rsidRDefault="00B63D64" w:rsidP="00AE4868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5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:rsidR="00B63D64" w:rsidRPr="009B50E4" w:rsidRDefault="00B63D64" w:rsidP="00B63D6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63D64" w:rsidRPr="009B50E4" w:rsidTr="007B6593">
        <w:tc>
          <w:tcPr>
            <w:tcW w:w="7501" w:type="dxa"/>
          </w:tcPr>
          <w:p w:rsidR="00B63D64" w:rsidRPr="009B50E4" w:rsidRDefault="00B63D64" w:rsidP="00B63D64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5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  <w:p w:rsidR="00B63D64" w:rsidRPr="009B50E4" w:rsidRDefault="00B63D64" w:rsidP="00B63D64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5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B63D64" w:rsidRPr="009B50E4" w:rsidRDefault="00B63D64" w:rsidP="00B63D64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B63D64" w:rsidRPr="009B50E4" w:rsidTr="007B6593">
        <w:tc>
          <w:tcPr>
            <w:tcW w:w="7501" w:type="dxa"/>
          </w:tcPr>
          <w:p w:rsidR="00B63D64" w:rsidRPr="009B50E4" w:rsidRDefault="00B63D64" w:rsidP="00B63D64">
            <w:pPr>
              <w:numPr>
                <w:ilvl w:val="0"/>
                <w:numId w:val="8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B50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B63D64" w:rsidRPr="009B50E4" w:rsidRDefault="00B63D64" w:rsidP="00B63D6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B63D64" w:rsidRPr="009B50E4" w:rsidRDefault="00B63D64" w:rsidP="00B63D64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B63D64" w:rsidRPr="009B50E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B63D64" w:rsidRPr="009B50E4" w:rsidSect="007B6593">
          <w:pgSz w:w="11907" w:h="16840"/>
          <w:pgMar w:top="1134" w:right="851" w:bottom="992" w:left="1418" w:header="709" w:footer="709" w:gutter="0"/>
          <w:cols w:space="720"/>
        </w:sectPr>
      </w:pPr>
    </w:p>
    <w:p w:rsidR="00B63D64" w:rsidRPr="009B50E4" w:rsidRDefault="00B63D64" w:rsidP="00B63D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ОБЩАЯ ХАРАКТЕРИСТИКА РАБОЧЕЙ ПРОГРАММЫ</w:t>
      </w:r>
    </w:p>
    <w:p w:rsidR="00B63D64" w:rsidRPr="009B50E4" w:rsidRDefault="00B63D64" w:rsidP="00B63D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:rsidR="00B63D64" w:rsidRPr="009B50E4" w:rsidRDefault="00B63D64" w:rsidP="00B63D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«ПМ.04 Составление и использование бухгалтерской (финансовой) отчетности»</w:t>
      </w:r>
    </w:p>
    <w:p w:rsidR="00B63D64" w:rsidRPr="009B50E4" w:rsidRDefault="00B63D64" w:rsidP="00B63D64">
      <w:pPr>
        <w:suppressAutoHyphens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1.1. Цель и планируемые результаты освоения профессионального модуля </w:t>
      </w:r>
    </w:p>
    <w:p w:rsidR="00B63D64" w:rsidRPr="009B50E4" w:rsidRDefault="00B63D64" w:rsidP="00B63D6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0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профессионального модуля обучающийся должен освоить основной вид деятельности «Составление и использование бухгалтерской (финансовой) отчетности» и соответствующие ему общие компетенции и профессиональные компетенции:</w:t>
      </w:r>
    </w:p>
    <w:p w:rsidR="007B6593" w:rsidRPr="009B50E4" w:rsidRDefault="00B63D64" w:rsidP="007B6593">
      <w:pPr>
        <w:pStyle w:val="af0"/>
        <w:numPr>
          <w:ilvl w:val="2"/>
          <w:numId w:val="12"/>
        </w:numPr>
        <w:jc w:val="both"/>
        <w:rPr>
          <w:sz w:val="28"/>
          <w:szCs w:val="28"/>
          <w:lang w:eastAsia="ru-RU"/>
        </w:rPr>
      </w:pPr>
      <w:r w:rsidRPr="009B50E4">
        <w:rPr>
          <w:sz w:val="28"/>
          <w:szCs w:val="28"/>
          <w:lang w:eastAsia="ru-RU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B63D64" w:rsidRPr="00B63D64" w:rsidTr="007B6593"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63D64" w:rsidRPr="00B63D64" w:rsidTr="007B6593">
        <w:trPr>
          <w:trHeight w:val="327"/>
        </w:trPr>
        <w:tc>
          <w:tcPr>
            <w:tcW w:w="1229" w:type="dxa"/>
          </w:tcPr>
          <w:p w:rsidR="00B63D64" w:rsidRPr="00B63D64" w:rsidRDefault="00B63D64" w:rsidP="00870E77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8342" w:type="dxa"/>
          </w:tcPr>
          <w:p w:rsidR="00B63D64" w:rsidRPr="00B63D64" w:rsidRDefault="00B63D64" w:rsidP="00870E77">
            <w:pPr>
              <w:widowControl w:val="0"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B63D64" w:rsidRPr="00B63D64" w:rsidRDefault="00B63D64" w:rsidP="00B63D6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B63D64" w:rsidRPr="00B63D64" w:rsidRDefault="00B63D64" w:rsidP="00B63D6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B63D6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4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Составление и использование бухгалтерской (финансовой) отчетности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4.1.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4.2.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4.4.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Принимать участие в составлении бизнес-плана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4.6.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B63D64" w:rsidRPr="00B63D64" w:rsidTr="007B6593">
        <w:tc>
          <w:tcPr>
            <w:tcW w:w="1204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4.7.</w:t>
            </w:r>
          </w:p>
        </w:tc>
        <w:tc>
          <w:tcPr>
            <w:tcW w:w="8367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</w:tbl>
    <w:p w:rsidR="00B63D64" w:rsidRPr="00B63D64" w:rsidRDefault="00B63D64" w:rsidP="00B63D6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3D64" w:rsidRPr="00B63D64" w:rsidRDefault="00B63D64" w:rsidP="00B63D6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B63D64" w:rsidRPr="00B63D64" w:rsidTr="007B6593">
        <w:tc>
          <w:tcPr>
            <w:tcW w:w="280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В: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бухгалтерской (финансовой) отчетности и использовании ее для анализа финансового состояния организации;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участии в счетной проверке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анализе информации о финансовом положении организации, ее платежеспособности и доходности;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применении налоговых льгот;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разработке учетной политики в целях налогообложения;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составлении бухгалтерской (финансовой) отчетности по Международным стандартам финансовой отчетности.</w:t>
            </w:r>
          </w:p>
        </w:tc>
      </w:tr>
      <w:tr w:rsidR="00B63D64" w:rsidRPr="00B63D64" w:rsidTr="007B6593">
        <w:tc>
          <w:tcPr>
            <w:tcW w:w="280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выбирать генеральную совокупность из регистров учетных и </w:t>
            </w: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выявлять и оценивать риски объекта внутреннего контроля и риски собственных ошибок;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составлять прогнозные сметы и бюджеты, платежные </w:t>
            </w: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результаты хозяйственной деятельности за отчетный период;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закрывать бухгалтерские регистры и заполнять формы бухгалтерской (финансовой) отчетности в установленные законодательством сроки;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устанавливать идентичность показателей бухгалтерских (финансовых) отчетов;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осваивать новые формы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</w:tr>
      <w:tr w:rsidR="00B63D64" w:rsidRPr="00B63D64" w:rsidTr="007B6593">
        <w:tc>
          <w:tcPr>
            <w:tcW w:w="280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бухгалтерской (финансовой)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обобщения информации о хозяйственных операциях организации за отчетный период;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порядок составления шахматной таблицы и </w:t>
            </w:r>
            <w:proofErr w:type="spellStart"/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оборотно</w:t>
            </w:r>
            <w:proofErr w:type="spellEnd"/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-сальдовой ведомости;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методы определения результатов хозяйственной деятельности за отчетный период;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к бухгалтерской (финансовой) отчетности организации;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и содержание форм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бухгалтерский баланс, отчет о финансовых результатах как основные формы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методы группировки и перенесения обобщенной учетной информации из </w:t>
            </w:r>
            <w:proofErr w:type="spellStart"/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оборотно</w:t>
            </w:r>
            <w:proofErr w:type="spellEnd"/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-сальдовой ведомости в формы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отражения изменений в учетной политике в целях бухгалтерского учета;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организации получения аудиторского заключения в случае необходимости;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представления бухгалтерской (финансовой)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внесения исправлений в бухгалтерскую (финансовую) отчетность в случае выявления неправильного отражения хозяйственных операций;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налоговых деклараций по налогам и сборам в бюджет и инструкции по их заполнению;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форму статистической отчетности и инструкцию по ее заполнению;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финансового анализа;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и приемы финансового анализа;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бухгалтерского баланса: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расчета финансовых коэффициентов для оценки платежеспособности;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показателей финансовой устойчивости;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отчета о финансовых результатах;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уровня и динамики финансовых результатов по показателям отчетности;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процедуры анализа влияния факторов на прибыль;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Default="006D31D2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870E77" w:rsidRPr="006D31D2" w:rsidRDefault="00870E77" w:rsidP="006D31D2">
      <w:pPr>
        <w:pStyle w:val="af0"/>
        <w:spacing w:after="0"/>
        <w:ind w:left="600"/>
        <w:jc w:val="both"/>
        <w:rPr>
          <w:b/>
          <w:lang w:eastAsia="ru-RU"/>
        </w:rPr>
      </w:pPr>
    </w:p>
    <w:p w:rsidR="006D31D2" w:rsidRPr="006D31D2" w:rsidRDefault="006D31D2" w:rsidP="006D31D2">
      <w:pPr>
        <w:spacing w:after="0"/>
        <w:jc w:val="both"/>
        <w:rPr>
          <w:b/>
          <w:lang w:eastAsia="ru-RU"/>
        </w:rPr>
      </w:pPr>
    </w:p>
    <w:p w:rsidR="006D31D2" w:rsidRPr="006D31D2" w:rsidRDefault="00B63D64" w:rsidP="006D31D2">
      <w:pPr>
        <w:pStyle w:val="af0"/>
        <w:numPr>
          <w:ilvl w:val="1"/>
          <w:numId w:val="12"/>
        </w:numPr>
        <w:spacing w:after="0"/>
        <w:jc w:val="both"/>
        <w:rPr>
          <w:b/>
          <w:lang w:eastAsia="ru-RU"/>
        </w:rPr>
      </w:pPr>
      <w:r w:rsidRPr="007B6593">
        <w:rPr>
          <w:b/>
          <w:lang w:eastAsia="ru-RU"/>
        </w:rPr>
        <w:lastRenderedPageBreak/>
        <w:t>Количество часов, отводимое на освоение профессионального модуля</w:t>
      </w:r>
    </w:p>
    <w:p w:rsidR="007B6593" w:rsidRPr="007B6593" w:rsidRDefault="007B6593" w:rsidP="007B6593">
      <w:pPr>
        <w:pStyle w:val="af0"/>
        <w:spacing w:after="0"/>
        <w:ind w:left="600"/>
        <w:jc w:val="both"/>
        <w:rPr>
          <w:b/>
          <w:lang w:eastAsia="ru-RU"/>
        </w:rPr>
      </w:pPr>
    </w:p>
    <w:p w:rsidR="00B63D64" w:rsidRPr="00B63D64" w:rsidRDefault="00B63D64" w:rsidP="00B63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B659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часов - 267</w:t>
      </w:r>
      <w:r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7B6593" w:rsidRDefault="00B63D64" w:rsidP="00B63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</w:t>
      </w:r>
    </w:p>
    <w:p w:rsidR="00B63D64" w:rsidRDefault="007B6593" w:rsidP="00B63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63D64"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освоение МДК 04.01 Технология составления бухгалтерс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(финансовой) отчетности – 99</w:t>
      </w:r>
      <w:r w:rsidR="00B63D64"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  <w:r w:rsidRPr="007B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 практических занятий – 10</w:t>
      </w:r>
      <w:r w:rsidRPr="007B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сов, самостоятельная работа -83 часа</w:t>
      </w:r>
      <w:r w:rsidRPr="007B65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B6593" w:rsidRPr="007B6593" w:rsidRDefault="007B6593" w:rsidP="007B6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63D64"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освоение МДК 04.02 Основы анализа бухгалтерск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(финансовой) отчетности – 168</w:t>
      </w:r>
      <w:r w:rsidR="00B63D64" w:rsidRPr="00B63D6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часов;</w:t>
      </w:r>
      <w:r w:rsidRPr="007B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практических занятий – 14 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сов, самостоятельная работа -142</w:t>
      </w:r>
      <w:r w:rsidRPr="007B6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B63D64" w:rsidRPr="00B63D64" w:rsidRDefault="00B63D64" w:rsidP="00B63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64" w:rsidRPr="00B63D64" w:rsidRDefault="00B63D64" w:rsidP="00B63D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D64" w:rsidRPr="00B63D64" w:rsidRDefault="00B63D64" w:rsidP="00B63D64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B63D64" w:rsidRPr="00B63D64" w:rsidSect="007B6593">
          <w:pgSz w:w="11907" w:h="16840"/>
          <w:pgMar w:top="1134" w:right="851" w:bottom="992" w:left="1418" w:header="709" w:footer="709" w:gutter="0"/>
          <w:cols w:space="720"/>
        </w:sectPr>
      </w:pPr>
    </w:p>
    <w:p w:rsidR="00B63D64" w:rsidRPr="00B63D64" w:rsidRDefault="00B63D64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B63D64" w:rsidRDefault="00B63D64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371"/>
        <w:gridCol w:w="1314"/>
        <w:gridCol w:w="1138"/>
        <w:gridCol w:w="2335"/>
        <w:gridCol w:w="72"/>
        <w:gridCol w:w="1708"/>
        <w:gridCol w:w="21"/>
        <w:gridCol w:w="1263"/>
        <w:gridCol w:w="1845"/>
        <w:gridCol w:w="914"/>
      </w:tblGrid>
      <w:tr w:rsidR="006D31D2" w:rsidRPr="006D31D2" w:rsidTr="0034324F">
        <w:trPr>
          <w:trHeight w:val="353"/>
        </w:trPr>
        <w:tc>
          <w:tcPr>
            <w:tcW w:w="653" w:type="pct"/>
            <w:vMerge w:val="restar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794" w:type="pct"/>
            <w:vMerge w:val="restar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40" w:type="pct"/>
            <w:vMerge w:val="restar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3113" w:type="pct"/>
            <w:gridSpan w:val="8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профессионального модуля, </w:t>
            </w:r>
            <w:proofErr w:type="spellStart"/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час.</w:t>
            </w:r>
          </w:p>
        </w:tc>
      </w:tr>
      <w:tr w:rsidR="006D31D2" w:rsidRPr="006D31D2" w:rsidTr="0034324F">
        <w:trPr>
          <w:trHeight w:val="353"/>
        </w:trPr>
        <w:tc>
          <w:tcPr>
            <w:tcW w:w="653" w:type="pct"/>
            <w:vMerge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7" w:type="pct"/>
            <w:gridSpan w:val="7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обучающихся во взаимодействии с преподавателем</w:t>
            </w:r>
          </w:p>
        </w:tc>
        <w:tc>
          <w:tcPr>
            <w:tcW w:w="306" w:type="pct"/>
            <w:vMerge w:val="restar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6D31D2" w:rsidRPr="006D31D2" w:rsidTr="0034324F">
        <w:tc>
          <w:tcPr>
            <w:tcW w:w="653" w:type="pct"/>
            <w:vMerge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59" w:type="pct"/>
            <w:gridSpan w:val="4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1048" w:type="pct"/>
            <w:gridSpan w:val="3"/>
            <w:vMerge w:val="restar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</w:t>
            </w:r>
          </w:p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06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D31D2" w:rsidRPr="006D31D2" w:rsidTr="0034324F">
        <w:tc>
          <w:tcPr>
            <w:tcW w:w="653" w:type="pct"/>
            <w:vMerge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6D31D2" w:rsidRPr="006D31D2" w:rsidRDefault="006D31D2" w:rsidP="006D31D2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gridSpan w:val="3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048" w:type="pct"/>
            <w:gridSpan w:val="3"/>
            <w:vMerge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D31D2" w:rsidRPr="006D31D2" w:rsidTr="0034324F">
        <w:tc>
          <w:tcPr>
            <w:tcW w:w="653" w:type="pct"/>
            <w:vMerge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и практических занятий</w:t>
            </w:r>
          </w:p>
        </w:tc>
        <w:tc>
          <w:tcPr>
            <w:tcW w:w="572" w:type="pc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Курсовых работ (проектов)</w:t>
            </w:r>
          </w:p>
        </w:tc>
        <w:tc>
          <w:tcPr>
            <w:tcW w:w="430" w:type="pct"/>
            <w:gridSpan w:val="2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Align w:val="center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D31D2" w:rsidRPr="006D31D2" w:rsidTr="0034324F">
        <w:tc>
          <w:tcPr>
            <w:tcW w:w="653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6" w:type="pct"/>
            <w:gridSpan w:val="2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" w:type="pct"/>
            <w:gridSpan w:val="2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</w:tr>
      <w:tr w:rsidR="006D31D2" w:rsidRPr="006D31D2" w:rsidTr="0034324F">
        <w:tc>
          <w:tcPr>
            <w:tcW w:w="653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4.1.- 4</w:t>
            </w:r>
            <w:r w:rsidR="00317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 Технология составления бухгалтерской (финансовой) отчетности</w:t>
            </w:r>
          </w:p>
        </w:tc>
        <w:tc>
          <w:tcPr>
            <w:tcW w:w="440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1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6" w:type="pct"/>
            <w:gridSpan w:val="2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gridSpan w:val="2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vAlign w:val="center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D31D2" w:rsidRPr="006D31D2" w:rsidTr="0034324F">
        <w:tc>
          <w:tcPr>
            <w:tcW w:w="653" w:type="pct"/>
          </w:tcPr>
          <w:p w:rsidR="006D31D2" w:rsidRPr="006D31D2" w:rsidRDefault="00317CEB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4.4</w:t>
            </w:r>
            <w:r w:rsid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.- 4</w:t>
            </w:r>
            <w:r w:rsidR="006D31D2"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</w:t>
            </w:r>
          </w:p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  Основы анализа бухгалтерской (финансовой) отчетности</w:t>
            </w:r>
          </w:p>
        </w:tc>
        <w:tc>
          <w:tcPr>
            <w:tcW w:w="440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D3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pct"/>
            <w:gridSpan w:val="2"/>
            <w:tcBorders>
              <w:bottom w:val="single" w:sz="4" w:space="0" w:color="auto"/>
            </w:tcBorders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" w:type="pct"/>
            <w:gridSpan w:val="2"/>
            <w:tcBorders>
              <w:bottom w:val="single" w:sz="4" w:space="0" w:color="auto"/>
            </w:tcBorders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</w:t>
            </w:r>
          </w:p>
        </w:tc>
      </w:tr>
      <w:tr w:rsidR="006D31D2" w:rsidRPr="006D31D2" w:rsidTr="0034324F">
        <w:tc>
          <w:tcPr>
            <w:tcW w:w="653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440" w:type="pct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shd w:val="clear" w:color="auto" w:fill="FFFFFF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shd w:val="clear" w:color="auto" w:fill="FFFFFF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gridSpan w:val="3"/>
            <w:shd w:val="clear" w:color="auto" w:fill="FFFFFF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auto" w:fill="FFFFFF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6D31D2" w:rsidRPr="006D31D2" w:rsidRDefault="006D31D2" w:rsidP="006D31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</w:tcPr>
          <w:p w:rsidR="006D31D2" w:rsidRPr="006D31D2" w:rsidRDefault="006D31D2" w:rsidP="006D3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D31D2" w:rsidRPr="006D31D2" w:rsidTr="0034324F">
        <w:tc>
          <w:tcPr>
            <w:tcW w:w="653" w:type="pct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0" w:type="pct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81" w:type="pct"/>
            <w:shd w:val="clear" w:color="auto" w:fill="FFFFFF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82" w:type="pct"/>
            <w:shd w:val="clear" w:color="auto" w:fill="FFFFFF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3" w:type="pct"/>
            <w:gridSpan w:val="3"/>
            <w:shd w:val="clear" w:color="auto" w:fill="FFFFFF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3" w:type="pct"/>
            <w:shd w:val="clear" w:color="auto" w:fill="FFFFFF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1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</w:tcPr>
          <w:p w:rsidR="006D31D2" w:rsidRPr="006D31D2" w:rsidRDefault="006D31D2" w:rsidP="006D31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225</w:t>
            </w:r>
          </w:p>
        </w:tc>
      </w:tr>
    </w:tbl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Pr="00B63D64" w:rsidRDefault="006D31D2" w:rsidP="00B63D6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31D2" w:rsidRDefault="006D31D2" w:rsidP="00B63D64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7932" w:rsidRPr="00B940D1" w:rsidRDefault="00B63D64" w:rsidP="00B63D64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0"/>
        <w:gridCol w:w="8468"/>
        <w:gridCol w:w="1141"/>
        <w:gridCol w:w="1539"/>
      </w:tblGrid>
      <w:tr w:rsidR="003919DC" w:rsidRPr="00FC5AF2" w:rsidTr="00B940D1">
        <w:tc>
          <w:tcPr>
            <w:tcW w:w="3510" w:type="dxa"/>
          </w:tcPr>
          <w:p w:rsidR="003919DC" w:rsidRPr="00FC5AF2" w:rsidRDefault="003919D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639" w:type="dxa"/>
            <w:gridSpan w:val="3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539" w:type="dxa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</w:tr>
      <w:tr w:rsidR="003919DC" w:rsidRPr="00FC5AF2" w:rsidTr="00B940D1">
        <w:tc>
          <w:tcPr>
            <w:tcW w:w="3510" w:type="dxa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39" w:type="dxa"/>
            <w:gridSpan w:val="3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9" w:type="dxa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32262" w:rsidRPr="00FC5AF2" w:rsidTr="00B940D1">
        <w:tc>
          <w:tcPr>
            <w:tcW w:w="13149" w:type="dxa"/>
            <w:gridSpan w:val="4"/>
          </w:tcPr>
          <w:p w:rsidR="00932262" w:rsidRPr="00FC5AF2" w:rsidRDefault="00932262" w:rsidP="00932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1 ПМ 4 Составления бухгалтерской отчетности.</w:t>
            </w:r>
          </w:p>
        </w:tc>
        <w:tc>
          <w:tcPr>
            <w:tcW w:w="1539" w:type="dxa"/>
          </w:tcPr>
          <w:p w:rsidR="00932262" w:rsidRPr="00FC5AF2" w:rsidRDefault="00932262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32262" w:rsidRPr="00FC5AF2" w:rsidTr="00B940D1">
        <w:trPr>
          <w:trHeight w:val="290"/>
        </w:trPr>
        <w:tc>
          <w:tcPr>
            <w:tcW w:w="13149" w:type="dxa"/>
            <w:gridSpan w:val="4"/>
          </w:tcPr>
          <w:p w:rsidR="00932262" w:rsidRDefault="00932262" w:rsidP="009322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МДК 04.01 Технология составления бухгалтерской отчетности</w:t>
            </w:r>
          </w:p>
          <w:p w:rsidR="00A91C2D" w:rsidRPr="00FC5AF2" w:rsidRDefault="00A91C2D" w:rsidP="009322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</w:tcPr>
          <w:p w:rsidR="00932262" w:rsidRPr="00FC5AF2" w:rsidRDefault="00932262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</w:tr>
      <w:tr w:rsidR="00A91C2D" w:rsidRPr="00FC5AF2" w:rsidTr="00B940D1">
        <w:trPr>
          <w:trHeight w:val="1977"/>
        </w:trPr>
        <w:tc>
          <w:tcPr>
            <w:tcW w:w="3510" w:type="dxa"/>
          </w:tcPr>
          <w:p w:rsidR="00A91C2D" w:rsidRDefault="00A91C2D" w:rsidP="009322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91C2D" w:rsidRPr="00FC5AF2" w:rsidRDefault="00A91C2D" w:rsidP="009322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A91C2D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Должен уметь: 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-отражать нарастающим итогом на счетах бухгалтерского учета имущественное и финансовое положение организации;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-определять результаты хозяйственной деятельности за отчетный период;</w:t>
            </w:r>
          </w:p>
          <w:p w:rsidR="00A91C2D" w:rsidRDefault="00A91C2D" w:rsidP="00A91C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закрывать учетные бухгалтерские регистры;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91C2D" w:rsidRPr="00FC5AF2" w:rsidRDefault="00A91C2D" w:rsidP="00A91C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заполнять формы бухгалтерской отчетности в установленном законодательством сроки;</w:t>
            </w:r>
          </w:p>
          <w:p w:rsidR="00A91C2D" w:rsidRPr="00FC5AF2" w:rsidRDefault="00A91C2D" w:rsidP="00A91C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устанавливать идентичность  показателей бухгалтерских отчетов;</w:t>
            </w:r>
          </w:p>
          <w:p w:rsidR="00A91C2D" w:rsidRPr="00FC5AF2" w:rsidRDefault="00A91C2D" w:rsidP="00A91C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составлять периодическую бухгалтерскую отчетность;</w:t>
            </w:r>
          </w:p>
          <w:p w:rsidR="00A91C2D" w:rsidRDefault="00436347" w:rsidP="004363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осваивать новые формы бухгалтерской отчетности, выполнять поручение по перерегистрации организаций в государственных органах.</w:t>
            </w:r>
          </w:p>
          <w:p w:rsidR="00436347" w:rsidRPr="00436347" w:rsidRDefault="00436347" w:rsidP="004363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Должен знать: 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бухгалтерской отчетности как единой системы данных об имущественном и финансовом положении организации;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-механизм отражения нарастающим итогом на счетах бухгалтерского учета данных за отчетный период;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-методы обобщения информации о хозяйственных операциях организации за отчетный период;</w:t>
            </w:r>
          </w:p>
          <w:p w:rsidR="00A91C2D" w:rsidRPr="00FC5AF2" w:rsidRDefault="00A91C2D" w:rsidP="00A91C2D">
            <w:pPr>
              <w:widowControl w:val="0"/>
              <w:tabs>
                <w:tab w:val="left" w:pos="47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-порядок составления шахматной таблицы и </w:t>
            </w:r>
            <w:proofErr w:type="spellStart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оборотно</w:t>
            </w:r>
            <w:proofErr w:type="spellEnd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сальдовой ведомости;</w:t>
            </w:r>
          </w:p>
          <w:p w:rsidR="00A91C2D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методы определения результатов хозяйственной деятельности за отчетный период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 xml:space="preserve">- 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к бухгалтерской отчетности организации;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-состав и содержание форм бухгалтерской отчетности;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-бухгалтерский баланс как основную форму бухгалтерской отчетности;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методы группировки и перенесения обобщенной учетной информации из </w:t>
            </w:r>
            <w:proofErr w:type="spellStart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оборотно</w:t>
            </w:r>
            <w:proofErr w:type="spellEnd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-сальдовой ведомости в формы бухгалтерской отчетности;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-процедуру составления пояснительной записки к бухгалтерскому балансу;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порядок отражения изменений в учетной политике в целях бухгалтерского учета;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-порядок организации получения аудиторского заключения в случае необходимости;</w:t>
            </w:r>
          </w:p>
          <w:p w:rsidR="00A91C2D" w:rsidRPr="00FC5AF2" w:rsidRDefault="00A91C2D" w:rsidP="00A91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-сроки представления бухгалтерской отчетности;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="00A91C2D"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формы налоговых деклараций по налогам и сборам в бюджет и инструкции по их заполнению;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-форму налоговой декларации по ЕСН и инструкцию по ее заполнению;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-форму статистической отчетности и инструкцию по ее заполнению;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-содержание новых форм налоговых деклараций по налогам и сборам и новых инструкций по их заполнению;</w:t>
            </w:r>
          </w:p>
          <w:p w:rsidR="00A91C2D" w:rsidRPr="00436347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-порядок регистрации и перерегистрации организации в налоговых</w:t>
            </w:r>
            <w:r w:rsidR="00114A7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органах, внебюджетных фондах и</w:t>
            </w:r>
            <w:r w:rsidR="0061242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статистических органах;</w:t>
            </w:r>
          </w:p>
        </w:tc>
        <w:tc>
          <w:tcPr>
            <w:tcW w:w="1539" w:type="dxa"/>
          </w:tcPr>
          <w:p w:rsidR="00A91C2D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91C2D" w:rsidRPr="00FC5AF2" w:rsidTr="00B940D1">
        <w:trPr>
          <w:trHeight w:val="353"/>
        </w:trPr>
        <w:tc>
          <w:tcPr>
            <w:tcW w:w="3510" w:type="dxa"/>
            <w:vMerge w:val="restart"/>
          </w:tcPr>
          <w:p w:rsidR="00A91C2D" w:rsidRPr="00FC5AF2" w:rsidRDefault="00A91C2D" w:rsidP="00114A7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Тема 1.1</w:t>
            </w:r>
          </w:p>
          <w:p w:rsidR="00A91C2D" w:rsidRPr="00FC5AF2" w:rsidRDefault="00A91C2D" w:rsidP="006124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Организация подготовительных  работ для составления отчетности</w:t>
            </w:r>
          </w:p>
        </w:tc>
        <w:tc>
          <w:tcPr>
            <w:tcW w:w="9639" w:type="dxa"/>
            <w:gridSpan w:val="3"/>
          </w:tcPr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Содержание: </w:t>
            </w:r>
          </w:p>
        </w:tc>
        <w:tc>
          <w:tcPr>
            <w:tcW w:w="1539" w:type="dxa"/>
          </w:tcPr>
          <w:p w:rsidR="00A91C2D" w:rsidRPr="00FC5AF2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F2780C" w:rsidRPr="00FC5AF2" w:rsidTr="00B940D1"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Бухгалтерская отчетность, ее значение и виды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Понятие отчетности, ее значение и виды, нормативное регулирование отчетности, требования предъявляемые к отчетности, цели и задачи составления.</w:t>
            </w:r>
          </w:p>
        </w:tc>
        <w:tc>
          <w:tcPr>
            <w:tcW w:w="1539" w:type="dxa"/>
          </w:tcPr>
          <w:p w:rsidR="00F2780C" w:rsidRPr="00FC5AF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2780C" w:rsidRPr="00FC5AF2" w:rsidTr="00B940D1">
        <w:trPr>
          <w:trHeight w:val="4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работа. Изучить материал, составить конспект.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Состав бухгалтерской отчетности и принципы ее составления. 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Состав, содержание, элементы отчетности, сроки составления и адреса предоставления отчетности,  периодическая бухгалтерская отчетность, годовая отчетность.</w:t>
            </w:r>
          </w:p>
        </w:tc>
        <w:tc>
          <w:tcPr>
            <w:tcW w:w="1539" w:type="dxa"/>
          </w:tcPr>
          <w:p w:rsidR="00F2780C" w:rsidRPr="00FC5AF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FC5AF2" w:rsidTr="00B940D1">
        <w:trPr>
          <w:trHeight w:val="920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работа. Изучить материал, составить конспект.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Подготовительная работа и этапы составления годовой отчетности.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Оценка имущества и обязательств, инвентаризация имущества и обязательств, последовательность закрытия бухгалтерских счетов.</w:t>
            </w:r>
          </w:p>
        </w:tc>
        <w:tc>
          <w:tcPr>
            <w:tcW w:w="1539" w:type="dxa"/>
          </w:tcPr>
          <w:p w:rsidR="00F2780C" w:rsidRPr="00FC5AF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3919DC" w:rsidRPr="00FC5AF2" w:rsidTr="00B940D1">
        <w:tc>
          <w:tcPr>
            <w:tcW w:w="3510" w:type="dxa"/>
            <w:vMerge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919DC" w:rsidRPr="00FC5AF2" w:rsidRDefault="003919D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1539" w:type="dxa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F2780C" w:rsidRPr="00EB3829" w:rsidTr="00B940D1">
        <w:trPr>
          <w:trHeight w:val="7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№1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Отражение на счетах бухгалтерского учета имущества организации и источников их формирования. </w:t>
            </w:r>
          </w:p>
        </w:tc>
        <w:tc>
          <w:tcPr>
            <w:tcW w:w="1539" w:type="dxa"/>
          </w:tcPr>
          <w:p w:rsidR="00F2780C" w:rsidRPr="00BB594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EB3829" w:rsidTr="00B940D1">
        <w:trPr>
          <w:trHeight w:val="7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BB594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Бухгалтерская отчетность предприятия</w:t>
            </w:r>
          </w:p>
        </w:tc>
        <w:tc>
          <w:tcPr>
            <w:tcW w:w="1539" w:type="dxa"/>
          </w:tcPr>
          <w:p w:rsidR="00F2780C" w:rsidRPr="00BB594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594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EB3829" w:rsidTr="00B940D1">
        <w:trPr>
          <w:trHeight w:val="7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BB594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-4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оборотной ведомости организации по синтетическим счетам.</w:t>
            </w:r>
          </w:p>
        </w:tc>
        <w:tc>
          <w:tcPr>
            <w:tcW w:w="1539" w:type="dxa"/>
          </w:tcPr>
          <w:p w:rsidR="00F2780C" w:rsidRPr="00BB594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594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FC5AF2" w:rsidTr="00B940D1">
        <w:trPr>
          <w:trHeight w:val="7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№4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оценки статей бухгалтерской отчетности.</w:t>
            </w:r>
          </w:p>
        </w:tc>
        <w:tc>
          <w:tcPr>
            <w:tcW w:w="1539" w:type="dxa"/>
          </w:tcPr>
          <w:p w:rsidR="00F2780C" w:rsidRPr="00FC5AF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F2780C" w:rsidRPr="00FC5AF2" w:rsidTr="00B940D1">
        <w:trPr>
          <w:trHeight w:val="11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№5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инвентаризации имуществ и обязательств.</w:t>
            </w:r>
          </w:p>
        </w:tc>
        <w:tc>
          <w:tcPr>
            <w:tcW w:w="1539" w:type="dxa"/>
          </w:tcPr>
          <w:p w:rsidR="00F2780C" w:rsidRPr="00FC5AF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116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№6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Отражение операции по закрытию счетов в бухгалтерских регистрах.</w:t>
            </w:r>
          </w:p>
        </w:tc>
        <w:tc>
          <w:tcPr>
            <w:tcW w:w="1539" w:type="dxa"/>
          </w:tcPr>
          <w:p w:rsidR="00F2780C" w:rsidRPr="00FC5AF2" w:rsidRDefault="00F2780C" w:rsidP="00BB59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A91C2D" w:rsidRPr="00FC5AF2" w:rsidTr="00B940D1">
        <w:trPr>
          <w:trHeight w:val="369"/>
        </w:trPr>
        <w:tc>
          <w:tcPr>
            <w:tcW w:w="3510" w:type="dxa"/>
            <w:vMerge w:val="restart"/>
          </w:tcPr>
          <w:p w:rsidR="00A91C2D" w:rsidRDefault="004159A2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E4F1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</w:p>
          <w:p w:rsidR="00A91C2D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91C2D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91C2D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91C2D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A91C2D" w:rsidRPr="00FC5AF2" w:rsidRDefault="00A91C2D" w:rsidP="00114A7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1.2. </w:t>
            </w:r>
          </w:p>
          <w:p w:rsidR="00A91C2D" w:rsidRPr="00FC5AF2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Порядок составления бухгалтерской отчетности.</w:t>
            </w: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91C2D" w:rsidRPr="00FC5AF2" w:rsidRDefault="00A91C2D" w:rsidP="003919DC">
            <w:pPr>
              <w:tabs>
                <w:tab w:val="left" w:pos="217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9639" w:type="dxa"/>
            <w:gridSpan w:val="3"/>
          </w:tcPr>
          <w:p w:rsidR="00A91C2D" w:rsidRPr="00FC5AF2" w:rsidRDefault="00A91C2D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  <w:tc>
          <w:tcPr>
            <w:tcW w:w="1539" w:type="dxa"/>
          </w:tcPr>
          <w:p w:rsidR="00A91C2D" w:rsidRPr="00FC5AF2" w:rsidRDefault="00A91C2D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2780C" w:rsidRPr="00FC5AF2" w:rsidTr="00B940D1"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Бухгалтерский баланс предприятия – основная формы бухгалтерской отчетности(Форма №1)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Структура бухгалтерского баланса и его значение, виды и формы бухгалтерских балансов их классификация, принципы построения, требования предъявляемые к балансу, использование данных бухгалтерского баланса, его взаимосвязь с другими формами отчетности.</w:t>
            </w:r>
          </w:p>
        </w:tc>
        <w:tc>
          <w:tcPr>
            <w:tcW w:w="1539" w:type="dxa"/>
          </w:tcPr>
          <w:p w:rsidR="00F2780C" w:rsidRPr="00FC5AF2" w:rsidRDefault="00F2780C" w:rsidP="004363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2780C" w:rsidRPr="00FC5AF2" w:rsidTr="00B940D1">
        <w:trPr>
          <w:trHeight w:val="5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и техника составления отчета о прибылях и убытках(Форма№2)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отчета, состав и содержание отчета о прибылях и убытках, порядок заполнения его статей, взаимосвязь отчета с бухгалтерским балансом, модель построения отчета в РФ.</w:t>
            </w:r>
          </w:p>
        </w:tc>
        <w:tc>
          <w:tcPr>
            <w:tcW w:w="1539" w:type="dxa"/>
          </w:tcPr>
          <w:p w:rsidR="00F2780C" w:rsidRPr="00FC5AF2" w:rsidRDefault="00F2780C" w:rsidP="004363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F2780C" w:rsidRPr="00FC5AF2" w:rsidTr="00B940D1">
        <w:trPr>
          <w:trHeight w:val="5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Содержания</w:t>
            </w:r>
            <w:proofErr w:type="spellEnd"/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и техника составления отчета об изменении капитала (Форма№3)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и целевая направленность отчета об изменении капитала, требования предъявляемые к составлению отчета, разделы, формы и показатели  статей отчета, определение понятий капитала, порядок составление отчета, взаимосвязь формы №3 с другими формами отчетности.</w:t>
            </w:r>
          </w:p>
        </w:tc>
        <w:tc>
          <w:tcPr>
            <w:tcW w:w="1539" w:type="dxa"/>
          </w:tcPr>
          <w:p w:rsidR="00F2780C" w:rsidRPr="00FC5AF2" w:rsidRDefault="00F2780C" w:rsidP="004363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F2780C" w:rsidRPr="00FC5AF2" w:rsidTr="00B940D1">
        <w:trPr>
          <w:trHeight w:val="985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конспект </w:t>
            </w: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и техника составления отчета о движении денежных средств (Форма №4)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Требования предъявляемые к его составлению, целевое назначение отчета, показатели отчета, источники и порядок ее составления, взаимосвязь отчета о движении денежных средств и бухгалтерского баланса.</w:t>
            </w:r>
          </w:p>
        </w:tc>
        <w:tc>
          <w:tcPr>
            <w:tcW w:w="1539" w:type="dxa"/>
          </w:tcPr>
          <w:p w:rsidR="00F2780C" w:rsidRPr="00FC5AF2" w:rsidRDefault="00F2780C" w:rsidP="004363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2780C" w:rsidRPr="00FC5AF2" w:rsidRDefault="00F2780C" w:rsidP="004363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3919DC" w:rsidRPr="00FC5AF2" w:rsidTr="00B940D1">
        <w:tc>
          <w:tcPr>
            <w:tcW w:w="3510" w:type="dxa"/>
            <w:vMerge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919DC" w:rsidRPr="00FC5AF2" w:rsidRDefault="003919D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Практические занятия </w:t>
            </w:r>
          </w:p>
        </w:tc>
        <w:tc>
          <w:tcPr>
            <w:tcW w:w="1539" w:type="dxa"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</w:tr>
      <w:tr w:rsidR="00F2780C" w:rsidRPr="00FC5AF2" w:rsidTr="00B940D1">
        <w:trPr>
          <w:trHeight w:val="2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E366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</w:t>
            </w:r>
          </w:p>
          <w:p w:rsidR="00F2780C" w:rsidRPr="00E366A5" w:rsidRDefault="00F2780C" w:rsidP="00E366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E36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«Подготовка данных для составления бухгалтерской (финансовой) отчетности».</w:t>
            </w:r>
          </w:p>
        </w:tc>
        <w:tc>
          <w:tcPr>
            <w:tcW w:w="1539" w:type="dxa"/>
          </w:tcPr>
          <w:p w:rsidR="00F2780C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2780C" w:rsidRPr="00FC5AF2" w:rsidTr="00B940D1">
        <w:trPr>
          <w:trHeight w:val="2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E366A5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</w:t>
            </w:r>
          </w:p>
          <w:p w:rsidR="00F2780C" w:rsidRPr="00E366A5" w:rsidRDefault="00F2780C" w:rsidP="00E366A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E36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«Определение результатов хозяйственной деятельности экономического субъекта за отчетный период».</w:t>
            </w:r>
          </w:p>
        </w:tc>
        <w:tc>
          <w:tcPr>
            <w:tcW w:w="1539" w:type="dxa"/>
          </w:tcPr>
          <w:p w:rsidR="00F2780C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2780C" w:rsidRPr="00FC5AF2" w:rsidTr="00B940D1">
        <w:trPr>
          <w:trHeight w:val="29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№7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периодической бухгалтерской отчетности.</w:t>
            </w:r>
          </w:p>
        </w:tc>
        <w:tc>
          <w:tcPr>
            <w:tcW w:w="1539" w:type="dxa"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№8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Заполнение формы №1 – Бухгалтерский баланс</w:t>
            </w:r>
          </w:p>
        </w:tc>
        <w:tc>
          <w:tcPr>
            <w:tcW w:w="1539" w:type="dxa"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№9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Заполнение формы №2 – Отчет о прибыли и убытках</w:t>
            </w:r>
          </w:p>
        </w:tc>
        <w:tc>
          <w:tcPr>
            <w:tcW w:w="1539" w:type="dxa"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№10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Заполнение формы №3 – Отчет об изменениях капитала</w:t>
            </w:r>
          </w:p>
        </w:tc>
        <w:tc>
          <w:tcPr>
            <w:tcW w:w="1539" w:type="dxa"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840F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№10</w:t>
            </w:r>
          </w:p>
          <w:p w:rsidR="00F2780C" w:rsidRDefault="00F2780C" w:rsidP="00840F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Заполнение формы №4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Pr="00317CEB">
              <w:rPr>
                <w:rFonts w:ascii="Times New Roman" w:hAnsi="Times New Roman"/>
                <w:sz w:val="20"/>
                <w:szCs w:val="20"/>
                <w:lang w:eastAsia="ru-RU"/>
              </w:rPr>
              <w:t>Отчет о движении денежных средств</w:t>
            </w:r>
          </w:p>
        </w:tc>
        <w:tc>
          <w:tcPr>
            <w:tcW w:w="1539" w:type="dxa"/>
          </w:tcPr>
          <w:p w:rsidR="00F2780C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E366A5" w:rsidRDefault="00F2780C" w:rsidP="00E36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E36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«Формирование бухгалтерской (финансовой) отчетности:  пояснений к бухгалтерскому балансу и отчёту о финансовых результатах».</w:t>
            </w:r>
          </w:p>
        </w:tc>
        <w:tc>
          <w:tcPr>
            <w:tcW w:w="1539" w:type="dxa"/>
          </w:tcPr>
          <w:p w:rsidR="00F2780C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Default="00F2780C" w:rsidP="00E366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</w:t>
            </w:r>
          </w:p>
          <w:p w:rsidR="00F2780C" w:rsidRPr="00E366A5" w:rsidRDefault="00F2780C" w:rsidP="00E36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Практическое занятие </w:t>
            </w:r>
            <w:r w:rsidRPr="00E36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«Внесение исправлений в бухгалтерскую (финансовой) отчетность в случае выявления неправильного отражения фактов хозяйственной жизни».</w:t>
            </w:r>
          </w:p>
        </w:tc>
        <w:tc>
          <w:tcPr>
            <w:tcW w:w="1539" w:type="dxa"/>
          </w:tcPr>
          <w:p w:rsidR="00F2780C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F2780C" w:rsidRPr="00FC5AF2" w:rsidTr="00B940D1">
        <w:trPr>
          <w:trHeight w:val="28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  <w:tcBorders>
              <w:bottom w:val="nil"/>
            </w:tcBorders>
          </w:tcPr>
          <w:p w:rsidR="00F2780C" w:rsidRDefault="00F2780C" w:rsidP="00840F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</w:t>
            </w:r>
          </w:p>
          <w:p w:rsidR="00F2780C" w:rsidRPr="00E366A5" w:rsidRDefault="00F2780C" w:rsidP="00840F0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366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Практическое занятие</w:t>
            </w:r>
            <w:r w:rsidRPr="00E36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«Ознакомление с правилами и порядком составления аудиторского заключения, подтверждающего достоверность бухгалтерской (финансовой) отчетности».</w:t>
            </w:r>
          </w:p>
        </w:tc>
        <w:tc>
          <w:tcPr>
            <w:tcW w:w="1539" w:type="dxa"/>
            <w:tcBorders>
              <w:bottom w:val="nil"/>
            </w:tcBorders>
          </w:tcPr>
          <w:p w:rsidR="00F2780C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</w:tr>
      <w:tr w:rsidR="00436347" w:rsidRPr="00FC5AF2" w:rsidTr="00B940D1">
        <w:trPr>
          <w:trHeight w:val="85"/>
        </w:trPr>
        <w:tc>
          <w:tcPr>
            <w:tcW w:w="3510" w:type="dxa"/>
            <w:vMerge/>
          </w:tcPr>
          <w:p w:rsidR="00436347" w:rsidRPr="00FC5AF2" w:rsidRDefault="00436347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  <w:tcBorders>
              <w:top w:val="nil"/>
            </w:tcBorders>
          </w:tcPr>
          <w:p w:rsidR="00436347" w:rsidRPr="00FC5AF2" w:rsidRDefault="0043634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:rsidR="00436347" w:rsidRPr="00FC5AF2" w:rsidRDefault="0043634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6347" w:rsidRPr="00FC5AF2" w:rsidTr="00B940D1">
        <w:trPr>
          <w:trHeight w:val="283"/>
        </w:trPr>
        <w:tc>
          <w:tcPr>
            <w:tcW w:w="3510" w:type="dxa"/>
            <w:vMerge w:val="restart"/>
          </w:tcPr>
          <w:p w:rsidR="00436347" w:rsidRPr="00FC5AF2" w:rsidRDefault="00436347" w:rsidP="00114A7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 3</w:t>
            </w:r>
          </w:p>
          <w:p w:rsidR="00436347" w:rsidRPr="00FC5AF2" w:rsidRDefault="00436347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Специализированная отчетность организации</w:t>
            </w:r>
          </w:p>
        </w:tc>
        <w:tc>
          <w:tcPr>
            <w:tcW w:w="9639" w:type="dxa"/>
            <w:gridSpan w:val="3"/>
          </w:tcPr>
          <w:p w:rsidR="00436347" w:rsidRPr="00FC5AF2" w:rsidRDefault="00436347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436347" w:rsidRPr="00FC5AF2" w:rsidRDefault="00436347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436347" w:rsidRPr="00FC5AF2" w:rsidRDefault="0043634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F2780C" w:rsidRPr="00FC5AF2" w:rsidTr="00B940D1">
        <w:trPr>
          <w:trHeight w:val="33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Состав и порядок составления и представления статистической отчетности предприятия.</w:t>
            </w:r>
          </w:p>
        </w:tc>
        <w:tc>
          <w:tcPr>
            <w:tcW w:w="1539" w:type="dxa"/>
          </w:tcPr>
          <w:p w:rsidR="00F2780C" w:rsidRPr="00FC5AF2" w:rsidRDefault="00F2780C" w:rsidP="002F3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2780C" w:rsidRPr="00FC5AF2" w:rsidTr="00B940D1">
        <w:trPr>
          <w:trHeight w:val="32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Налоговая</w:t>
            </w:r>
            <w:proofErr w:type="spellEnd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отчетность. Состав основных форм, их содержание и порядок заполнения.</w:t>
            </w:r>
          </w:p>
        </w:tc>
        <w:tc>
          <w:tcPr>
            <w:tcW w:w="1539" w:type="dxa"/>
          </w:tcPr>
          <w:p w:rsidR="00F2780C" w:rsidRPr="00FC5AF2" w:rsidRDefault="00F2780C" w:rsidP="002F3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FC5AF2" w:rsidTr="00B940D1">
        <w:trPr>
          <w:trHeight w:val="32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</w:t>
            </w:r>
            <w:proofErr w:type="spellEnd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статистических и налоговых форм отчетности с основными формами финансовой отчетности.</w:t>
            </w:r>
          </w:p>
        </w:tc>
        <w:tc>
          <w:tcPr>
            <w:tcW w:w="1539" w:type="dxa"/>
          </w:tcPr>
          <w:p w:rsidR="00F2780C" w:rsidRPr="00FC5AF2" w:rsidRDefault="00F2780C" w:rsidP="002F3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FC5AF2" w:rsidTr="00B940D1">
        <w:trPr>
          <w:trHeight w:val="45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Порядок</w:t>
            </w:r>
            <w:proofErr w:type="spellEnd"/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регистрации организации в государственных органах.</w:t>
            </w:r>
          </w:p>
        </w:tc>
        <w:tc>
          <w:tcPr>
            <w:tcW w:w="1539" w:type="dxa"/>
          </w:tcPr>
          <w:p w:rsidR="00F2780C" w:rsidRPr="00FC5AF2" w:rsidRDefault="00F2780C" w:rsidP="002F3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3919DC" w:rsidRPr="00FC5AF2" w:rsidTr="00B940D1">
        <w:trPr>
          <w:trHeight w:val="45"/>
        </w:trPr>
        <w:tc>
          <w:tcPr>
            <w:tcW w:w="3510" w:type="dxa"/>
            <w:vMerge/>
          </w:tcPr>
          <w:p w:rsidR="003919DC" w:rsidRPr="00FC5AF2" w:rsidRDefault="003919D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919DC" w:rsidRPr="00FC5AF2" w:rsidRDefault="003919DC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539" w:type="dxa"/>
          </w:tcPr>
          <w:p w:rsidR="003919DC" w:rsidRPr="00FC5AF2" w:rsidRDefault="003919DC" w:rsidP="002F39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F2780C" w:rsidRPr="00FC5AF2" w:rsidTr="00B940D1">
        <w:trPr>
          <w:trHeight w:val="45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2D497F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D497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2D49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2D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«Ознакомление с нормативно-правовыми документами, регламентирующими составление налоговой и статистической отчетности».</w:t>
            </w:r>
          </w:p>
        </w:tc>
        <w:tc>
          <w:tcPr>
            <w:tcW w:w="1539" w:type="dxa"/>
          </w:tcPr>
          <w:p w:rsidR="00F2780C" w:rsidRDefault="00F2780C" w:rsidP="00F278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2780C" w:rsidRPr="00FC5AF2" w:rsidTr="00B940D1">
        <w:trPr>
          <w:trHeight w:val="45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2D497F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D497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2D49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2D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«Разработка учетной политики в целях налогового учета».</w:t>
            </w:r>
          </w:p>
        </w:tc>
        <w:tc>
          <w:tcPr>
            <w:tcW w:w="1539" w:type="dxa"/>
          </w:tcPr>
          <w:p w:rsidR="00F2780C" w:rsidRDefault="00F2780C" w:rsidP="00F278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2780C" w:rsidRPr="00FC5AF2" w:rsidTr="00B940D1">
        <w:trPr>
          <w:trHeight w:val="590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2D497F" w:rsidRDefault="00F2780C" w:rsidP="005B1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7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2D49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2D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«Заполнение налоговой декларации по федеральному, региональному и местному налогу».</w:t>
            </w:r>
          </w:p>
        </w:tc>
        <w:tc>
          <w:tcPr>
            <w:tcW w:w="1539" w:type="dxa"/>
          </w:tcPr>
          <w:p w:rsidR="00F2780C" w:rsidRDefault="00F2780C" w:rsidP="00F278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F2780C" w:rsidRPr="00FC5AF2" w:rsidTr="00B940D1">
        <w:trPr>
          <w:trHeight w:val="45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2D497F" w:rsidRDefault="00F2780C" w:rsidP="002D4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9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Pr="002D4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497F">
              <w:rPr>
                <w:rFonts w:ascii="Times New Roman" w:hAnsi="Times New Roman"/>
                <w:sz w:val="20"/>
                <w:szCs w:val="20"/>
                <w:lang w:eastAsia="ru-RU"/>
              </w:rPr>
              <w:t>Заполнение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D497F">
              <w:rPr>
                <w:rFonts w:ascii="Times New Roman" w:hAnsi="Times New Roman"/>
                <w:sz w:val="20"/>
                <w:szCs w:val="20"/>
                <w:lang w:eastAsia="ru-RU"/>
              </w:rPr>
              <w:t>специализированных форм отчетности</w:t>
            </w:r>
          </w:p>
        </w:tc>
        <w:tc>
          <w:tcPr>
            <w:tcW w:w="1539" w:type="dxa"/>
          </w:tcPr>
          <w:p w:rsidR="00F2780C" w:rsidRPr="00FC5AF2" w:rsidRDefault="00F2780C" w:rsidP="00F278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993899" w:rsidTr="00B940D1">
        <w:trPr>
          <w:trHeight w:val="45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№16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Составление налоговой отчетности</w:t>
            </w:r>
          </w:p>
        </w:tc>
        <w:tc>
          <w:tcPr>
            <w:tcW w:w="1539" w:type="dxa"/>
          </w:tcPr>
          <w:p w:rsidR="00F2780C" w:rsidRPr="00993899" w:rsidRDefault="00F2780C" w:rsidP="00F278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2F3919" w:rsidRPr="00FC5AF2" w:rsidTr="00B940D1">
        <w:trPr>
          <w:trHeight w:val="39"/>
        </w:trPr>
        <w:tc>
          <w:tcPr>
            <w:tcW w:w="13149" w:type="dxa"/>
            <w:gridSpan w:val="4"/>
          </w:tcPr>
          <w:p w:rsidR="002F3919" w:rsidRPr="00FC5AF2" w:rsidRDefault="002F3919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Раздел 2 ПМ 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и методы анализа бухгалтерской отчетности.</w:t>
            </w:r>
          </w:p>
        </w:tc>
        <w:tc>
          <w:tcPr>
            <w:tcW w:w="1539" w:type="dxa"/>
          </w:tcPr>
          <w:p w:rsidR="002F3919" w:rsidRPr="00FC5AF2" w:rsidRDefault="002F3919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F3919" w:rsidRPr="00FC5AF2" w:rsidTr="00B940D1">
        <w:trPr>
          <w:trHeight w:val="345"/>
        </w:trPr>
        <w:tc>
          <w:tcPr>
            <w:tcW w:w="13149" w:type="dxa"/>
            <w:gridSpan w:val="4"/>
          </w:tcPr>
          <w:p w:rsidR="002F3919" w:rsidRDefault="002F3919" w:rsidP="002F391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МДК 04.02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Основы анализа бухгалтерской отчетности</w:t>
            </w:r>
          </w:p>
          <w:p w:rsidR="00436347" w:rsidRPr="00FC5AF2" w:rsidRDefault="00436347" w:rsidP="002F391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9" w:type="dxa"/>
          </w:tcPr>
          <w:p w:rsidR="002F3919" w:rsidRPr="00FC5AF2" w:rsidRDefault="002F3919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</w:tr>
      <w:tr w:rsidR="00436347" w:rsidRPr="00FC5AF2" w:rsidTr="00B940D1">
        <w:trPr>
          <w:trHeight w:val="330"/>
        </w:trPr>
        <w:tc>
          <w:tcPr>
            <w:tcW w:w="3540" w:type="dxa"/>
            <w:gridSpan w:val="2"/>
          </w:tcPr>
          <w:p w:rsidR="00436347" w:rsidRPr="00FC5AF2" w:rsidRDefault="00436347" w:rsidP="002F391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9" w:type="dxa"/>
            <w:gridSpan w:val="2"/>
          </w:tcPr>
          <w:p w:rsidR="00436347" w:rsidRDefault="00436347" w:rsidP="002F391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Должен уметь: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применять основные приемы анализа для решения производственных задач;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пользоваться источниками экономической информации, методами и приемами анализа;</w:t>
            </w:r>
          </w:p>
          <w:p w:rsidR="00436347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анализировать финансово-хозяйственную деятельность организации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давать оценку динамики показателей;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-оценивать ликвидность и платежеспособность организации;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рассчитывать по балансу коэффициенты, характеризующие финансовое состояние организации;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давать оценку финансовой устойчивости</w:t>
            </w:r>
          </w:p>
          <w:p w:rsidR="00436347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Должен знать: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методы финансового анализа;</w:t>
            </w:r>
          </w:p>
          <w:p w:rsidR="00436347" w:rsidRDefault="00436347" w:rsidP="004363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-виды и приемы финансового анализа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технология расчета и анализа финансового цикла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-основные показатели технического и организационного уровня производства;</w:t>
            </w:r>
          </w:p>
          <w:p w:rsidR="00436347" w:rsidRDefault="00436347" w:rsidP="0043634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 методику факторного анализа имущества;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-процедуры анализа бухгалтерского баланса: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порядок общей оценки структуры имущества организации и его источников по показателям баланса;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-порядок определения результатов общей оценки структуры активов и их -источников по показателям баланса;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-процедуры анализа ликвидности бухгалтерского баланса;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-порядок расчета финансовых коэффициентов для оценки платежеспособности;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-состав критериев оценки несостоятельности (банкротства) организации;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-процедуры анализа показателей финансовой устойчивости;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-процедуры анализа отчета о прибыли и убытках: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-принципы и методы общей оценки деловой активности организации, технологию расчета и анализа финансового цикла;</w:t>
            </w:r>
          </w:p>
          <w:p w:rsidR="00436347" w:rsidRPr="00FC5AF2" w:rsidRDefault="00436347" w:rsidP="00436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-процедуры анализа уровня и динамики финансовых результатов по показателям отчетности;</w:t>
            </w:r>
          </w:p>
          <w:p w:rsidR="00436347" w:rsidRPr="00FC5AF2" w:rsidRDefault="00436347" w:rsidP="004363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-процедуры анализа влияния факторов на прибыль</w:t>
            </w:r>
          </w:p>
        </w:tc>
        <w:tc>
          <w:tcPr>
            <w:tcW w:w="1539" w:type="dxa"/>
          </w:tcPr>
          <w:p w:rsidR="00436347" w:rsidRDefault="0043634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6EE1" w:rsidRPr="00FC5AF2" w:rsidTr="00B940D1">
        <w:trPr>
          <w:trHeight w:val="283"/>
        </w:trPr>
        <w:tc>
          <w:tcPr>
            <w:tcW w:w="3510" w:type="dxa"/>
            <w:vMerge w:val="restart"/>
          </w:tcPr>
          <w:p w:rsidR="00DD6EE1" w:rsidRPr="00FC5AF2" w:rsidRDefault="00DD6EE1" w:rsidP="00A54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Тема 2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.1</w:t>
            </w:r>
          </w:p>
          <w:p w:rsidR="00DD6EE1" w:rsidRPr="00FC5AF2" w:rsidRDefault="00DD6EE1" w:rsidP="00114A7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Теория экономического анализа</w:t>
            </w: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Содержание:</w:t>
            </w:r>
          </w:p>
        </w:tc>
        <w:tc>
          <w:tcPr>
            <w:tcW w:w="1539" w:type="dxa"/>
          </w:tcPr>
          <w:p w:rsidR="00DD6EE1" w:rsidRPr="00FC5AF2" w:rsidRDefault="00114A7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F2780C" w:rsidRPr="00FC5AF2" w:rsidTr="00B940D1">
        <w:trPr>
          <w:trHeight w:val="40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910FB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r w:rsidR="00F2780C"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онятие, содержание, роль и задачи анализа, виды анализа и их классификация, принципы, предмет и объекты анализа, информационная база, методика анализа финансовых отчетов. </w:t>
            </w:r>
          </w:p>
        </w:tc>
        <w:tc>
          <w:tcPr>
            <w:tcW w:w="1539" w:type="dxa"/>
          </w:tcPr>
          <w:p w:rsidR="00F2780C" w:rsidRPr="00FC5AF2" w:rsidRDefault="00F2780C" w:rsidP="00DD6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F2780C" w:rsidRPr="00FC5AF2" w:rsidTr="00B940D1">
        <w:trPr>
          <w:trHeight w:val="796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2780C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работа. Изучить материал, составить конспект</w:t>
            </w:r>
            <w:r w:rsidR="00114A7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Метод анализ, его характерные черты, методика факторного анализа, классификация и система факторов анализа</w:t>
            </w:r>
          </w:p>
        </w:tc>
        <w:tc>
          <w:tcPr>
            <w:tcW w:w="1539" w:type="dxa"/>
          </w:tcPr>
          <w:p w:rsidR="00F2780C" w:rsidRPr="00FC5AF2" w:rsidRDefault="00F2780C" w:rsidP="00DD6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F2780C" w:rsidRPr="00FC5AF2" w:rsidTr="00B940D1">
        <w:trPr>
          <w:trHeight w:val="37"/>
        </w:trPr>
        <w:tc>
          <w:tcPr>
            <w:tcW w:w="3510" w:type="dxa"/>
            <w:vMerge w:val="restart"/>
          </w:tcPr>
          <w:p w:rsid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Тема 2.2.</w:t>
            </w:r>
          </w:p>
          <w:p w:rsid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Способы измерения влияния факторов</w:t>
            </w:r>
          </w:p>
        </w:tc>
        <w:tc>
          <w:tcPr>
            <w:tcW w:w="9639" w:type="dxa"/>
            <w:gridSpan w:val="3"/>
          </w:tcPr>
          <w:p w:rsidR="00F2780C" w:rsidRPr="00F2780C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2780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F2780C" w:rsidRDefault="003A2D87" w:rsidP="006124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3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Способ цепной подстановки, способ абсолютных разниц, способ относительных разниц, приемы корреляционного анализа..</w:t>
            </w:r>
          </w:p>
        </w:tc>
        <w:tc>
          <w:tcPr>
            <w:tcW w:w="1539" w:type="dxa"/>
          </w:tcPr>
          <w:p w:rsidR="00F2780C" w:rsidRPr="00FC5AF2" w:rsidRDefault="00F2780C" w:rsidP="00DD6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3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F2780C" w:rsidRPr="00FC5AF2" w:rsidRDefault="006D563E" w:rsidP="00DD6E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F2780C" w:rsidRPr="00FC5AF2" w:rsidTr="00B940D1">
        <w:trPr>
          <w:trHeight w:val="3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</w:t>
            </w:r>
            <w:r w:rsidR="005B19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№21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Применение приема сравнение в решении производственных задач.</w:t>
            </w:r>
          </w:p>
        </w:tc>
        <w:tc>
          <w:tcPr>
            <w:tcW w:w="1539" w:type="dxa"/>
          </w:tcPr>
          <w:p w:rsidR="00F2780C" w:rsidRPr="00FC5AF2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F2780C" w:rsidRPr="00EB3829" w:rsidTr="00B940D1">
        <w:trPr>
          <w:trHeight w:val="57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№22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Решение задач способом цепных подстановок.</w:t>
            </w:r>
          </w:p>
        </w:tc>
        <w:tc>
          <w:tcPr>
            <w:tcW w:w="1539" w:type="dxa"/>
          </w:tcPr>
          <w:p w:rsidR="00F2780C" w:rsidRPr="002F3919" w:rsidRDefault="00F2780C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391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F2780C" w:rsidRPr="00FC5AF2" w:rsidTr="00B940D1">
        <w:trPr>
          <w:trHeight w:val="56"/>
        </w:trPr>
        <w:tc>
          <w:tcPr>
            <w:tcW w:w="3510" w:type="dxa"/>
            <w:vMerge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№23</w:t>
            </w:r>
          </w:p>
          <w:p w:rsidR="00F2780C" w:rsidRPr="00FC5AF2" w:rsidRDefault="00F2780C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Проведение факторного анализа методом арифметических разниц. </w:t>
            </w:r>
          </w:p>
        </w:tc>
        <w:tc>
          <w:tcPr>
            <w:tcW w:w="1539" w:type="dxa"/>
          </w:tcPr>
          <w:p w:rsidR="00F2780C" w:rsidRPr="00FC5AF2" w:rsidRDefault="00F2780C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307"/>
        </w:trPr>
        <w:tc>
          <w:tcPr>
            <w:tcW w:w="3510" w:type="dxa"/>
            <w:vMerge w:val="restart"/>
          </w:tcPr>
          <w:p w:rsidR="009F3E36" w:rsidRDefault="009F3E36" w:rsidP="00A54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2.3</w:t>
            </w:r>
          </w:p>
          <w:p w:rsidR="009F3E36" w:rsidRPr="00FC5AF2" w:rsidRDefault="009F3E36" w:rsidP="005B19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нализ производства и реализации продукции</w:t>
            </w:r>
          </w:p>
          <w:p w:rsidR="009F3E36" w:rsidRPr="00FC5AF2" w:rsidRDefault="009F3E36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3E36" w:rsidRPr="00FC5AF2" w:rsidRDefault="009F3E36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9F3E36" w:rsidRDefault="009F3E36" w:rsidP="00114A7E">
            <w:pPr>
              <w:tabs>
                <w:tab w:val="center" w:pos="186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F3E36" w:rsidRPr="00FC5AF2" w:rsidRDefault="00612420" w:rsidP="00114A7E">
            <w:pPr>
              <w:tabs>
                <w:tab w:val="center" w:pos="186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690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объема производства продукции по стоимостным показателям, в натуральном выражении, анализ ритмичности производства, качества продукции, показатели объема реализации продукции, оценка динамики реализации продукции, факторы влияющие на объем реализации.</w:t>
            </w:r>
          </w:p>
        </w:tc>
        <w:tc>
          <w:tcPr>
            <w:tcW w:w="1539" w:type="dxa"/>
          </w:tcPr>
          <w:p w:rsidR="009F3E36" w:rsidRPr="00FC5AF2" w:rsidRDefault="009F3E36" w:rsidP="00114A7E">
            <w:pPr>
              <w:tabs>
                <w:tab w:val="center" w:pos="186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37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9F3E36" w:rsidRPr="00FC5AF2" w:rsidRDefault="00612420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D563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9F3E36" w:rsidRPr="00EB3829" w:rsidTr="00B940D1">
        <w:trPr>
          <w:trHeight w:val="75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№24</w:t>
            </w:r>
          </w:p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Проведение оц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енки динамики  и выполнения плана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реализации и производства  продукции</w:t>
            </w:r>
          </w:p>
        </w:tc>
        <w:tc>
          <w:tcPr>
            <w:tcW w:w="1539" w:type="dxa"/>
          </w:tcPr>
          <w:p w:rsidR="009F3E36" w:rsidRPr="006D563E" w:rsidRDefault="009F3E36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563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75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№25</w:t>
            </w:r>
          </w:p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Проведение расчета влияния основных факторов на показатели объема производства и реализацию продукции. </w:t>
            </w:r>
          </w:p>
        </w:tc>
        <w:tc>
          <w:tcPr>
            <w:tcW w:w="1539" w:type="dxa"/>
          </w:tcPr>
          <w:p w:rsidR="009F3E36" w:rsidRPr="00FC5AF2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9F3E36" w:rsidRPr="00FC5AF2" w:rsidTr="00B940D1">
        <w:trPr>
          <w:trHeight w:val="75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9F3E36" w:rsidRDefault="009F3E36" w:rsidP="009F3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Самостоятельная работа П</w:t>
            </w:r>
            <w:r w:rsidRPr="003A2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рактическое занятие</w:t>
            </w:r>
            <w:r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«Решение ситуационных задач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анализу  производства и реализации продукции</w:t>
            </w:r>
            <w:r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39" w:type="dxa"/>
          </w:tcPr>
          <w:p w:rsidR="009F3E36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9F3E36" w:rsidRPr="00FC5AF2" w:rsidTr="00B940D1">
        <w:trPr>
          <w:trHeight w:val="75"/>
        </w:trPr>
        <w:tc>
          <w:tcPr>
            <w:tcW w:w="3510" w:type="dxa"/>
            <w:vMerge w:val="restart"/>
          </w:tcPr>
          <w:p w:rsidR="009F3E36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2.4.</w:t>
            </w:r>
          </w:p>
          <w:p w:rsidR="009F3E36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 состояния и эффективного использования основных средств</w:t>
            </w:r>
          </w:p>
        </w:tc>
        <w:tc>
          <w:tcPr>
            <w:tcW w:w="9639" w:type="dxa"/>
            <w:gridSpan w:val="3"/>
          </w:tcPr>
          <w:p w:rsidR="009F3E36" w:rsidRPr="00FC5AF2" w:rsidRDefault="009F3E36" w:rsidP="005B19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9F3E36" w:rsidRDefault="00612420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75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5B199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движения основных средств, обеспеченности предприятия основными средствами, состава и структуры основных средств,  показатели эффективности использования основных средств, резервы повышения эффективности использования.</w:t>
            </w:r>
          </w:p>
        </w:tc>
        <w:tc>
          <w:tcPr>
            <w:tcW w:w="1539" w:type="dxa"/>
          </w:tcPr>
          <w:p w:rsidR="009F3E36" w:rsidRPr="00FC5AF2" w:rsidRDefault="009F3E36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40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9F3E36" w:rsidRPr="00FC5AF2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F3E36" w:rsidRPr="00EB3829" w:rsidTr="00B940D1">
        <w:trPr>
          <w:trHeight w:val="37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№26</w:t>
            </w:r>
          </w:p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Проведение расчет 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влияния факторов на эффективность использования основных средств</w:t>
            </w:r>
          </w:p>
        </w:tc>
        <w:tc>
          <w:tcPr>
            <w:tcW w:w="1539" w:type="dxa"/>
          </w:tcPr>
          <w:p w:rsidR="009F3E36" w:rsidRPr="00612420" w:rsidRDefault="009F3E36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42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37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№27</w:t>
            </w:r>
          </w:p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Анализ структуры, технического состояния и движения основных средств. </w:t>
            </w:r>
          </w:p>
        </w:tc>
        <w:tc>
          <w:tcPr>
            <w:tcW w:w="1539" w:type="dxa"/>
          </w:tcPr>
          <w:p w:rsidR="009F3E36" w:rsidRPr="00FC5AF2" w:rsidRDefault="002D1084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9F3E36" w:rsidRPr="00FC5AF2" w:rsidTr="00B940D1">
        <w:trPr>
          <w:trHeight w:val="37"/>
        </w:trPr>
        <w:tc>
          <w:tcPr>
            <w:tcW w:w="3510" w:type="dxa"/>
            <w:vMerge/>
          </w:tcPr>
          <w:p w:rsidR="009F3E36" w:rsidRPr="00FC5AF2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9F3E36" w:rsidRDefault="009F3E36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 П</w:t>
            </w:r>
            <w:r w:rsidRPr="003A2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рактическое занятие</w:t>
            </w:r>
            <w:r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«Решение ситуационных задач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анализу  </w:t>
            </w:r>
            <w:r w:rsidR="00FC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состояния и эффективного использования основных средств</w:t>
            </w:r>
            <w:r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39" w:type="dxa"/>
          </w:tcPr>
          <w:p w:rsidR="009F3E36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 w:val="restart"/>
          </w:tcPr>
          <w:p w:rsidR="003A2D87" w:rsidRDefault="003A2D87" w:rsidP="005B19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2.5.</w:t>
            </w:r>
          </w:p>
          <w:p w:rsidR="003A2D87" w:rsidRPr="00FC5AF2" w:rsidRDefault="003A2D87" w:rsidP="005B199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 использования материальных ресурсов</w:t>
            </w: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3A2D87" w:rsidRDefault="00612420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Объем, ритмичность, комплектность поставок и их анализ, показатели эффективности использования – </w:t>
            </w:r>
            <w:proofErr w:type="spellStart"/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материалоотдача</w:t>
            </w:r>
            <w:proofErr w:type="spellEnd"/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материалоемкость, их расчет, основные направления экономии материальных ресурсов.</w:t>
            </w:r>
          </w:p>
        </w:tc>
        <w:tc>
          <w:tcPr>
            <w:tcW w:w="1539" w:type="dxa"/>
          </w:tcPr>
          <w:p w:rsidR="003A2D87" w:rsidRPr="00FC5AF2" w:rsidRDefault="003A2D87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3A2D87" w:rsidRPr="00FC5AF2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A2D87" w:rsidRPr="00EB3829" w:rsidTr="00B940D1">
        <w:trPr>
          <w:trHeight w:val="40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№28</w:t>
            </w:r>
          </w:p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показателей эффективности использования материальных ресурсов.</w:t>
            </w:r>
          </w:p>
        </w:tc>
        <w:tc>
          <w:tcPr>
            <w:tcW w:w="1539" w:type="dxa"/>
          </w:tcPr>
          <w:p w:rsidR="003A2D87" w:rsidRPr="006D563E" w:rsidRDefault="003A2D87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D563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 w:val="restart"/>
          </w:tcPr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2.6.</w:t>
            </w: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Использования  трудовых ресурсов и фонда заработной платы</w:t>
            </w: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3A2D87" w:rsidRDefault="00612420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Использования  трудовых ресурсов и фонда заработной платы</w:t>
            </w:r>
          </w:p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Цели и задачи, источники анализа, анализ численности движения рабочей силы, анализ производительности труда, анализ использования фонда рабочего времени, фонда заработной платы, оценка валяния производительности труда на прирост объема производства.</w:t>
            </w:r>
          </w:p>
        </w:tc>
        <w:tc>
          <w:tcPr>
            <w:tcW w:w="1539" w:type="dxa"/>
          </w:tcPr>
          <w:p w:rsidR="003A2D87" w:rsidRPr="00FC5AF2" w:rsidRDefault="003A2D8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3A2D87" w:rsidRPr="00FC5AF2" w:rsidRDefault="006D563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A2D87" w:rsidRPr="00FC5AF2" w:rsidTr="00B940D1">
        <w:trPr>
          <w:trHeight w:val="470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№29</w:t>
            </w:r>
          </w:p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Определение трудовых факторов влияющих на производительность труда и объем производства. </w:t>
            </w:r>
          </w:p>
        </w:tc>
        <w:tc>
          <w:tcPr>
            <w:tcW w:w="1539" w:type="dxa"/>
          </w:tcPr>
          <w:p w:rsidR="003A2D87" w:rsidRPr="00FC5AF2" w:rsidRDefault="003A2D8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A54BD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№29</w:t>
            </w:r>
          </w:p>
          <w:p w:rsidR="003A2D87" w:rsidRPr="00FC5AF2" w:rsidRDefault="003A2D87" w:rsidP="00A54BD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ие  производительности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труда и объем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 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производства.</w:t>
            </w:r>
          </w:p>
        </w:tc>
        <w:tc>
          <w:tcPr>
            <w:tcW w:w="1539" w:type="dxa"/>
          </w:tcPr>
          <w:p w:rsidR="003A2D87" w:rsidRPr="00FC5AF2" w:rsidRDefault="003A2D8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3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3A2D87" w:rsidRDefault="00FC3753" w:rsidP="003A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Самостоятельная работа П</w:t>
            </w:r>
            <w:r w:rsidR="003A2D87" w:rsidRPr="003A2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рактическое занятие</w:t>
            </w:r>
            <w:r w:rsidR="003A2D87"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«Решение ситуационных задач  по анализу  исп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ользования трудовых ресурсов и фонда заработной платы</w:t>
            </w:r>
            <w:r w:rsidR="003A2D87"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39" w:type="dxa"/>
          </w:tcPr>
          <w:p w:rsidR="003A2D87" w:rsidRDefault="006D563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A2D87" w:rsidRPr="00FC5AF2" w:rsidTr="00B940D1">
        <w:trPr>
          <w:trHeight w:val="29"/>
        </w:trPr>
        <w:tc>
          <w:tcPr>
            <w:tcW w:w="3510" w:type="dxa"/>
            <w:vMerge w:val="restart"/>
          </w:tcPr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2.7.</w:t>
            </w: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  затрат на производство</w:t>
            </w: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</w:t>
            </w:r>
          </w:p>
        </w:tc>
        <w:tc>
          <w:tcPr>
            <w:tcW w:w="1539" w:type="dxa"/>
          </w:tcPr>
          <w:p w:rsidR="003A2D87" w:rsidRDefault="00612420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29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Методика анализа общей суммы затрат на производство,  внешние и внутренние факторы влияющие на себестоимость продукции, факторный анализ себестоимости продукции, расчет структуры затрат, резервы снижения себестоимости продукции.</w:t>
            </w:r>
          </w:p>
        </w:tc>
        <w:tc>
          <w:tcPr>
            <w:tcW w:w="1539" w:type="dxa"/>
          </w:tcPr>
          <w:p w:rsidR="003A2D87" w:rsidRPr="00FC5AF2" w:rsidRDefault="003A2D8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28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3A2D87" w:rsidRPr="00FC5AF2" w:rsidRDefault="006D563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3A2D87" w:rsidRPr="00FC5AF2" w:rsidTr="00B940D1">
        <w:trPr>
          <w:trHeight w:val="57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№31</w:t>
            </w:r>
          </w:p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Расчет влияния  факторов на себестоимость продукции.</w:t>
            </w:r>
          </w:p>
        </w:tc>
        <w:tc>
          <w:tcPr>
            <w:tcW w:w="1539" w:type="dxa"/>
          </w:tcPr>
          <w:p w:rsidR="003A2D87" w:rsidRPr="00FC5AF2" w:rsidRDefault="003A2D8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56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№32</w:t>
            </w:r>
          </w:p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Определение и оценка показателей себестоимости продукции.</w:t>
            </w:r>
          </w:p>
        </w:tc>
        <w:tc>
          <w:tcPr>
            <w:tcW w:w="1539" w:type="dxa"/>
          </w:tcPr>
          <w:p w:rsidR="003A2D87" w:rsidRPr="00FC5AF2" w:rsidRDefault="003A2D8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</w:tr>
      <w:tr w:rsidR="003A2D87" w:rsidRPr="00FC5AF2" w:rsidTr="00B940D1">
        <w:trPr>
          <w:trHeight w:val="56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3A2D87" w:rsidRDefault="00FC3753" w:rsidP="003A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="003A2D87" w:rsidRPr="003A2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="003A2D87"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«Решение ситуационных задач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анализу  затрат на производства</w:t>
            </w:r>
            <w:r w:rsidR="003A2D87"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39" w:type="dxa"/>
          </w:tcPr>
          <w:p w:rsidR="003A2D87" w:rsidRDefault="006D563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A2D87" w:rsidRPr="00FC5AF2" w:rsidTr="00B940D1">
        <w:trPr>
          <w:trHeight w:val="56"/>
        </w:trPr>
        <w:tc>
          <w:tcPr>
            <w:tcW w:w="3510" w:type="dxa"/>
            <w:vMerge w:val="restart"/>
          </w:tcPr>
          <w:p w:rsidR="003A2D87" w:rsidRDefault="003A2D87" w:rsidP="00A54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2.8.</w:t>
            </w:r>
          </w:p>
          <w:p w:rsidR="003A2D87" w:rsidRPr="00FC5AF2" w:rsidRDefault="003A2D87" w:rsidP="00A54BD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 финансовых результатов деятельности организации</w:t>
            </w:r>
          </w:p>
          <w:p w:rsidR="003A2D87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Содержание</w:t>
            </w:r>
          </w:p>
        </w:tc>
        <w:tc>
          <w:tcPr>
            <w:tcW w:w="1539" w:type="dxa"/>
          </w:tcPr>
          <w:p w:rsidR="003A2D87" w:rsidRDefault="00612420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56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Формирование и расчет показателей от продаж, прибыли до налогообложения, чистой прибыли, анализ и оценка динамики, уровня и структуры прибыли, экономические факторы влияющие на величину прибыли, система показателей рентабельности, их характеристика, резервы увеличения прибыли, повышение рентабельности.</w:t>
            </w:r>
          </w:p>
        </w:tc>
        <w:tc>
          <w:tcPr>
            <w:tcW w:w="1539" w:type="dxa"/>
          </w:tcPr>
          <w:p w:rsidR="003A2D87" w:rsidRPr="00FC5AF2" w:rsidRDefault="00910FB6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56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3A2D87" w:rsidRPr="00FC5AF2" w:rsidRDefault="006D563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3A2D87" w:rsidRPr="00FC5AF2" w:rsidTr="00B940D1">
        <w:trPr>
          <w:trHeight w:val="75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№33</w:t>
            </w:r>
          </w:p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Проведение анализа влияния факторов на прибыль от продаж, на уровне рентабельности. </w:t>
            </w:r>
          </w:p>
        </w:tc>
        <w:tc>
          <w:tcPr>
            <w:tcW w:w="1539" w:type="dxa"/>
          </w:tcPr>
          <w:p w:rsidR="003A2D87" w:rsidRPr="00FC5AF2" w:rsidRDefault="00D07F80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3A2D87" w:rsidRPr="00FC5AF2" w:rsidTr="00B940D1">
        <w:trPr>
          <w:trHeight w:val="75"/>
        </w:trPr>
        <w:tc>
          <w:tcPr>
            <w:tcW w:w="3510" w:type="dxa"/>
            <w:vMerge/>
          </w:tcPr>
          <w:p w:rsidR="003A2D87" w:rsidRPr="00FC5AF2" w:rsidRDefault="003A2D87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A2D87" w:rsidRPr="003A2D87" w:rsidRDefault="00FC3753" w:rsidP="003A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="003A2D87" w:rsidRPr="003A2D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Практическое занятие</w:t>
            </w:r>
            <w:r w:rsidR="003A2D87"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«Решение ситуационных задач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анализу  финансовых результатов деятельности организации</w:t>
            </w:r>
            <w:r w:rsidR="003A2D87" w:rsidRPr="003A2D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539" w:type="dxa"/>
          </w:tcPr>
          <w:p w:rsidR="003A2D87" w:rsidRDefault="006D563E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2D497F" w:rsidRPr="00FC5AF2" w:rsidTr="00B940D1">
        <w:trPr>
          <w:trHeight w:val="176"/>
        </w:trPr>
        <w:tc>
          <w:tcPr>
            <w:tcW w:w="3510" w:type="dxa"/>
            <w:vMerge w:val="restart"/>
          </w:tcPr>
          <w:p w:rsidR="002D497F" w:rsidRPr="00FC5AF2" w:rsidRDefault="00D264FF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2.9. </w:t>
            </w:r>
            <w:r w:rsidR="001478B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 бухгалтерской отчетности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Система показателей, характеризующих финансовое состояние, цели и основные этапы анализа финансового состояния, показатели деловой активности, общая оценка финансового положения и меры по его улучшению.</w:t>
            </w:r>
          </w:p>
        </w:tc>
        <w:tc>
          <w:tcPr>
            <w:tcW w:w="1539" w:type="dxa"/>
          </w:tcPr>
          <w:p w:rsidR="002D497F" w:rsidRPr="00A54BDA" w:rsidRDefault="002D497F" w:rsidP="00114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54BD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2D497F" w:rsidRPr="00FC5AF2" w:rsidTr="00B940D1">
        <w:trPr>
          <w:trHeight w:val="27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A54BDA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Самостоятельная работа</w:t>
            </w:r>
            <w:r w:rsidR="002D497F"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. Анализ актива баланса </w:t>
            </w:r>
          </w:p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Структура активов баланса, анализ состава, структуры  и динамики основного капитала и оборотных активов, анализ состояния запасов, дебиторской задолженности, анализ остатков и движения денежной наличности, монетарные, не монетарные активы.</w:t>
            </w:r>
          </w:p>
        </w:tc>
        <w:tc>
          <w:tcPr>
            <w:tcW w:w="1539" w:type="dxa"/>
          </w:tcPr>
          <w:p w:rsidR="002D497F" w:rsidRPr="00FC5AF2" w:rsidRDefault="006D563E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2D497F" w:rsidRPr="00FC5AF2" w:rsidTr="00B940D1">
        <w:trPr>
          <w:trHeight w:val="22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</w:t>
            </w:r>
            <w:proofErr w:type="spellEnd"/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пассива баланса</w:t>
            </w:r>
          </w:p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Состав и источники собственного капитала, классификация заемного капитала, состав и структура заемных средств, оценка стоимости капитала предприятия, показатели эффективности и интенсивности использования капитала, эффект финансового рычага.</w:t>
            </w:r>
          </w:p>
        </w:tc>
        <w:tc>
          <w:tcPr>
            <w:tcW w:w="1539" w:type="dxa"/>
          </w:tcPr>
          <w:p w:rsidR="002D497F" w:rsidRPr="00FC5AF2" w:rsidRDefault="002D497F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97F" w:rsidRPr="00FC5AF2" w:rsidTr="00B940D1">
        <w:trPr>
          <w:trHeight w:val="22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</w:t>
            </w:r>
            <w:proofErr w:type="spellEnd"/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финансовой устойчивости организации</w:t>
            </w:r>
          </w:p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 финансовой устойчивости, оценка финансовой устойчивости, анализ финансового равновесия между активом и пассивом баланса, типы финансовой устойчивости, трехкомпонентный показатель финансовой устойчивости</w:t>
            </w:r>
          </w:p>
        </w:tc>
        <w:tc>
          <w:tcPr>
            <w:tcW w:w="1539" w:type="dxa"/>
          </w:tcPr>
          <w:p w:rsidR="002D497F" w:rsidRPr="00FC5AF2" w:rsidRDefault="002D497F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97F" w:rsidRPr="00FC5AF2" w:rsidTr="00B940D1">
        <w:trPr>
          <w:trHeight w:val="22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Анализ</w:t>
            </w:r>
            <w:proofErr w:type="spellEnd"/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платежеспособности организации</w:t>
            </w:r>
          </w:p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Понятие, коэффициент платежеспособности, причины низкой платежеспособности.</w:t>
            </w:r>
          </w:p>
        </w:tc>
        <w:tc>
          <w:tcPr>
            <w:tcW w:w="1539" w:type="dxa"/>
          </w:tcPr>
          <w:p w:rsidR="002D497F" w:rsidRPr="00FC5AF2" w:rsidRDefault="002D497F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97F" w:rsidRPr="00FC5AF2" w:rsidTr="00B940D1">
        <w:trPr>
          <w:trHeight w:val="223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Самостоятельная работа. Изучить материал, составить конспект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Анализ ликвидности бухгалтерского баланса</w:t>
            </w:r>
          </w:p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Понятие и показатели ликвидности, ликвидность активов.</w:t>
            </w:r>
          </w:p>
        </w:tc>
        <w:tc>
          <w:tcPr>
            <w:tcW w:w="1539" w:type="dxa"/>
          </w:tcPr>
          <w:p w:rsidR="002D497F" w:rsidRPr="00FC5AF2" w:rsidRDefault="002D497F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97F" w:rsidRPr="00FC5AF2" w:rsidTr="00B940D1">
        <w:trPr>
          <w:trHeight w:val="166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Самостоятельная работа. Изучить материал, составить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конспект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.О</w:t>
            </w:r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ценки</w:t>
            </w:r>
            <w:proofErr w:type="spellEnd"/>
            <w:r w:rsidRPr="00FC5AF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несостоятельности (банкротства) организации</w:t>
            </w:r>
          </w:p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Методы диагностики вероятности банкротства, пути финансового оздоровления организации, признаки банкротства.</w:t>
            </w:r>
          </w:p>
        </w:tc>
        <w:tc>
          <w:tcPr>
            <w:tcW w:w="1539" w:type="dxa"/>
          </w:tcPr>
          <w:p w:rsidR="002D497F" w:rsidRPr="00FC5AF2" w:rsidRDefault="002D497F" w:rsidP="00114A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97F" w:rsidRPr="00FC5AF2" w:rsidTr="00B940D1">
        <w:trPr>
          <w:trHeight w:val="22"/>
        </w:trPr>
        <w:tc>
          <w:tcPr>
            <w:tcW w:w="3510" w:type="dxa"/>
            <w:vMerge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</w:tc>
        <w:tc>
          <w:tcPr>
            <w:tcW w:w="1539" w:type="dxa"/>
          </w:tcPr>
          <w:p w:rsidR="002D497F" w:rsidRPr="00FC5AF2" w:rsidRDefault="002D497F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</w:tr>
      <w:tr w:rsidR="00DD6EE1" w:rsidRPr="00FC5AF2" w:rsidTr="00B940D1">
        <w:trPr>
          <w:trHeight w:val="25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№34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Оценка ликвидности активов организации</w:t>
            </w:r>
          </w:p>
        </w:tc>
        <w:tc>
          <w:tcPr>
            <w:tcW w:w="1539" w:type="dxa"/>
          </w:tcPr>
          <w:p w:rsidR="00DD6EE1" w:rsidRPr="00FC5AF2" w:rsidRDefault="001478B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D6EE1" w:rsidRPr="00FC5AF2" w:rsidTr="00B940D1">
        <w:trPr>
          <w:trHeight w:val="20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№35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структуры источников средств</w:t>
            </w:r>
          </w:p>
        </w:tc>
        <w:tc>
          <w:tcPr>
            <w:tcW w:w="1539" w:type="dxa"/>
          </w:tcPr>
          <w:p w:rsidR="00DD6EE1" w:rsidRPr="00FC5AF2" w:rsidRDefault="001478B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D6EE1" w:rsidRPr="00FC5AF2" w:rsidTr="00B940D1">
        <w:trPr>
          <w:trHeight w:val="20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№36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удовлетворенности структуры бухгалтерского баланса и платежеспособности организации</w:t>
            </w:r>
          </w:p>
        </w:tc>
        <w:tc>
          <w:tcPr>
            <w:tcW w:w="1539" w:type="dxa"/>
          </w:tcPr>
          <w:p w:rsidR="00DD6EE1" w:rsidRPr="00FC5AF2" w:rsidRDefault="001478B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D6EE1" w:rsidRPr="00FC5AF2" w:rsidTr="00B940D1">
        <w:trPr>
          <w:trHeight w:val="20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№37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Выявление «больных» статей отчетности</w:t>
            </w:r>
          </w:p>
        </w:tc>
        <w:tc>
          <w:tcPr>
            <w:tcW w:w="1539" w:type="dxa"/>
          </w:tcPr>
          <w:p w:rsidR="00DD6EE1" w:rsidRPr="00FC5AF2" w:rsidRDefault="001478B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D6EE1" w:rsidRPr="00FC5AF2" w:rsidTr="00B940D1">
        <w:trPr>
          <w:trHeight w:val="20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№38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Расчет трехкомпонентного показателя финансовой устойчивости по абсолютным показателям </w:t>
            </w:r>
          </w:p>
        </w:tc>
        <w:tc>
          <w:tcPr>
            <w:tcW w:w="1539" w:type="dxa"/>
          </w:tcPr>
          <w:p w:rsidR="00DD6EE1" w:rsidRPr="00FC5AF2" w:rsidRDefault="001478B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DD6EE1" w:rsidRPr="00FC5AF2" w:rsidTr="00B940D1">
        <w:trPr>
          <w:trHeight w:val="20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№39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Решение задач по оценке финансовой устойчивости организации </w:t>
            </w:r>
          </w:p>
        </w:tc>
        <w:tc>
          <w:tcPr>
            <w:tcW w:w="1539" w:type="dxa"/>
          </w:tcPr>
          <w:p w:rsidR="00DD6EE1" w:rsidRPr="00FC5AF2" w:rsidRDefault="001478B7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D6EE1" w:rsidRPr="00FC5AF2" w:rsidTr="00B940D1">
        <w:trPr>
          <w:trHeight w:val="756"/>
        </w:trPr>
        <w:tc>
          <w:tcPr>
            <w:tcW w:w="3510" w:type="dxa"/>
            <w:vMerge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Практические занятия №40</w:t>
            </w:r>
          </w:p>
          <w:p w:rsidR="00DD6EE1" w:rsidRPr="00FC5AF2" w:rsidRDefault="00DD6EE1" w:rsidP="003919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Определение финансовой устойчивости предприятия по относительным показателям</w:t>
            </w:r>
          </w:p>
        </w:tc>
        <w:tc>
          <w:tcPr>
            <w:tcW w:w="1539" w:type="dxa"/>
          </w:tcPr>
          <w:p w:rsidR="00DD6EE1" w:rsidRPr="00FC5AF2" w:rsidRDefault="00DD6EE1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2D497F" w:rsidRPr="00FC5AF2" w:rsidTr="003919DC">
        <w:trPr>
          <w:trHeight w:val="230"/>
        </w:trPr>
        <w:tc>
          <w:tcPr>
            <w:tcW w:w="14688" w:type="dxa"/>
            <w:gridSpan w:val="5"/>
          </w:tcPr>
          <w:p w:rsidR="002D497F" w:rsidRPr="00FC5AF2" w:rsidRDefault="002D497F" w:rsidP="003919DC">
            <w:pPr>
              <w:spacing w:after="0" w:line="240" w:lineRule="auto"/>
              <w:ind w:firstLine="70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497F" w:rsidRPr="00FC5AF2" w:rsidTr="00436347">
        <w:tc>
          <w:tcPr>
            <w:tcW w:w="12008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матика курсовых работ 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размеров предприятия, специализации и интенсивности сельскохозяйственного производства.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использования земельных ресурсов.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трудовых ресурсов.</w:t>
            </w:r>
          </w:p>
          <w:p w:rsidR="002D497F" w:rsidRPr="00FC5AF2" w:rsidRDefault="003927C1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денежных средств и денежных потоков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производств продукции растениеводств (животноводства).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себестоимости продукции.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реализации продукции.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Анализ </w:t>
            </w:r>
            <w:r w:rsidR="003927C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формирования 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финансовых результат</w:t>
            </w:r>
            <w:r w:rsidR="003927C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ов 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2D497F" w:rsidRPr="00FC5AF2" w:rsidRDefault="003927C1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фонда оплаты труда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платежеспособности  предприятия.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финансовой устойчивости предприятия.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Анализ </w:t>
            </w:r>
            <w:r w:rsidR="003927C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наличия и</w:t>
            </w: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движения основных средств.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материально – технического снабжения предприятия.</w:t>
            </w:r>
          </w:p>
          <w:p w:rsidR="002D497F" w:rsidRPr="00FC5AF2" w:rsidRDefault="002D497F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собственного капитала организации.</w:t>
            </w:r>
          </w:p>
          <w:p w:rsidR="002D497F" w:rsidRPr="00FC5AF2" w:rsidRDefault="003927C1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Анализ бухгалтерского баланса</w:t>
            </w:r>
            <w:r w:rsidR="002D497F"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  <w:p w:rsidR="002D497F" w:rsidRPr="00FC5AF2" w:rsidRDefault="003927C1" w:rsidP="003919D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Риск в деятельности предприятия</w:t>
            </w:r>
            <w:r w:rsidR="002D497F" w:rsidRPr="00FC5AF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680" w:type="dxa"/>
            <w:gridSpan w:val="2"/>
          </w:tcPr>
          <w:p w:rsidR="002D497F" w:rsidRPr="00FC5AF2" w:rsidRDefault="002D497F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497F" w:rsidRPr="00FC5AF2" w:rsidTr="00436347">
        <w:tc>
          <w:tcPr>
            <w:tcW w:w="12008" w:type="dxa"/>
            <w:gridSpan w:val="3"/>
          </w:tcPr>
          <w:p w:rsidR="002D497F" w:rsidRPr="00FC5AF2" w:rsidRDefault="002D497F" w:rsidP="003919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Экзамен</w:t>
            </w:r>
          </w:p>
        </w:tc>
        <w:tc>
          <w:tcPr>
            <w:tcW w:w="2680" w:type="dxa"/>
            <w:gridSpan w:val="2"/>
          </w:tcPr>
          <w:p w:rsidR="002D497F" w:rsidRPr="00FC5AF2" w:rsidRDefault="002D497F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497F" w:rsidRPr="00FC5AF2" w:rsidTr="00436347">
        <w:tc>
          <w:tcPr>
            <w:tcW w:w="12008" w:type="dxa"/>
            <w:gridSpan w:val="3"/>
          </w:tcPr>
          <w:p w:rsidR="002D497F" w:rsidRPr="00FC5AF2" w:rsidRDefault="002D497F" w:rsidP="003919DC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C5AF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80" w:type="dxa"/>
            <w:gridSpan w:val="2"/>
          </w:tcPr>
          <w:p w:rsidR="002D497F" w:rsidRPr="00FC5AF2" w:rsidRDefault="002D497F" w:rsidP="003919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267</w:t>
            </w:r>
          </w:p>
        </w:tc>
      </w:tr>
    </w:tbl>
    <w:p w:rsidR="00A54BDA" w:rsidRDefault="00A54BDA" w:rsidP="00B63D64">
      <w:pPr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07932" w:rsidRDefault="00A07932" w:rsidP="00B63D64">
      <w:pPr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63D64" w:rsidRPr="00B63D64" w:rsidRDefault="00B63D64" w:rsidP="00B63D64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B63D64" w:rsidRPr="00B63D64" w:rsidSect="007B659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63D64" w:rsidRPr="00B63D64" w:rsidRDefault="00B63D64" w:rsidP="00B63D64">
      <w:pPr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 МОДУЛЯ</w:t>
      </w:r>
    </w:p>
    <w:p w:rsidR="00B63D64" w:rsidRPr="00B63D64" w:rsidRDefault="00B63D64" w:rsidP="00B63D64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34324F" w:rsidRPr="00D4636B" w:rsidRDefault="0034324F" w:rsidP="003432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</w:t>
      </w:r>
      <w:r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«Б</w:t>
      </w:r>
      <w:r w:rsidRPr="00D4636B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ухгалтерского</w:t>
      </w:r>
      <w:proofErr w:type="spellEnd"/>
      <w:r w:rsidRPr="00D4636B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 xml:space="preserve"> учета, налогообложения и аудита</w:t>
      </w:r>
      <w:r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 xml:space="preserve">» </w:t>
      </w:r>
    </w:p>
    <w:p w:rsidR="0034324F" w:rsidRPr="00D4636B" w:rsidRDefault="0034324F" w:rsidP="003432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кабинета: </w:t>
      </w:r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 ), наглядные пособия</w:t>
      </w:r>
      <w:r w:rsidRPr="00D463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463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ехническими средствами обучения (</w:t>
      </w:r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мультимедийный проектор. </w:t>
      </w:r>
    </w:p>
    <w:p w:rsidR="0034324F" w:rsidRPr="00AE3197" w:rsidRDefault="0034324F" w:rsidP="0034324F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24F" w:rsidRPr="00AE3197" w:rsidRDefault="0034324F" w:rsidP="0034324F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34324F" w:rsidRPr="00AE3197" w:rsidRDefault="0034324F" w:rsidP="0034324F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24F" w:rsidRPr="00AE3197" w:rsidRDefault="0034324F" w:rsidP="0034324F">
      <w:pPr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AE319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34324F" w:rsidRPr="00AE3197" w:rsidRDefault="0034324F" w:rsidP="0034324F">
      <w:pPr>
        <w:numPr>
          <w:ilvl w:val="0"/>
          <w:numId w:val="13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Кучма В.Н. Бухгалтерский учет: учебное пособие для СПО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осква: ИНФРА-М</w:t>
      </w: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, 201</w:t>
      </w:r>
      <w:r w:rsidR="009B50E4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- 868</w:t>
      </w: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с;</w:t>
      </w:r>
    </w:p>
    <w:p w:rsidR="0034324F" w:rsidRPr="00AE3197" w:rsidRDefault="0034324F" w:rsidP="0034324F">
      <w:pPr>
        <w:numPr>
          <w:ilvl w:val="0"/>
          <w:numId w:val="13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Воронина Л.И. Основы бухгалтерского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учетаУчебник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СПО-М: ИНФРА-М 201</w:t>
      </w:r>
      <w:r w:rsidR="009B50E4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- 346с</w:t>
      </w:r>
    </w:p>
    <w:p w:rsidR="0034324F" w:rsidRPr="00AE3197" w:rsidRDefault="0034324F" w:rsidP="0034324F">
      <w:pPr>
        <w:numPr>
          <w:ilvl w:val="0"/>
          <w:numId w:val="13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Щербакова В.И. Теория бухгалтерского учета</w:t>
      </w:r>
      <w:r w:rsidR="001B785A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СП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Москва: ИНФРА-М, 201</w:t>
      </w:r>
      <w:r w:rsidR="009B50E4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- 352с</w:t>
      </w:r>
    </w:p>
    <w:p w:rsidR="0034324F" w:rsidRDefault="001B785A" w:rsidP="0034324F">
      <w:pPr>
        <w:numPr>
          <w:ilvl w:val="0"/>
          <w:numId w:val="13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Лытиева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И.А.,Федорова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Т.В. Бухгалтерский учет</w:t>
      </w:r>
      <w:r w:rsidR="0034324F">
        <w:rPr>
          <w:rFonts w:ascii="Times New Roman" w:eastAsia="Calibri" w:hAnsi="Times New Roman" w:cs="Times New Roman"/>
          <w:sz w:val="24"/>
          <w:szCs w:val="24"/>
          <w:lang w:eastAsia="ru-RU"/>
        </w:rPr>
        <w:t>: учебное пособие для СПО- 2-е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изд.- Москва: ИНФРА-М  201</w:t>
      </w:r>
      <w:r w:rsidR="009B50E4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-512</w:t>
      </w:r>
      <w:r w:rsidR="0034324F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</w:p>
    <w:p w:rsidR="001B785A" w:rsidRPr="001B785A" w:rsidRDefault="001B785A" w:rsidP="001B785A">
      <w:pPr>
        <w:numPr>
          <w:ilvl w:val="0"/>
          <w:numId w:val="13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Елицур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М.Ю., Носова О.М,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Зкономика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бухгалтерский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учет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рофессиональные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модули: учебник для СПО- Москва: ИНФРА-М, 201</w:t>
      </w:r>
      <w:r w:rsidR="009B50E4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- 200с</w:t>
      </w:r>
    </w:p>
    <w:p w:rsidR="0034324F" w:rsidRPr="00AE3197" w:rsidRDefault="0034324F" w:rsidP="0034324F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24F" w:rsidRPr="00AE3197" w:rsidRDefault="0034324F" w:rsidP="0034324F">
      <w:pPr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34324F" w:rsidRPr="00AE3197" w:rsidRDefault="0034324F" w:rsidP="0034324F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AE3197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1" w:history="1"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window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34324F" w:rsidRPr="00AE3197" w:rsidRDefault="0034324F" w:rsidP="0034324F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AE3197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2" w:history="1"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www</w:t>
        </w:r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/</w:t>
        </w:r>
      </w:hyperlink>
    </w:p>
    <w:p w:rsidR="0034324F" w:rsidRPr="00AE3197" w:rsidRDefault="0034324F" w:rsidP="0034324F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AE3197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lang w:eastAsia="nl-NL"/>
        </w:rPr>
        <w:t xml:space="preserve"> –</w:t>
      </w:r>
      <w:hyperlink r:id="rId13" w:history="1"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www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-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all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34324F" w:rsidRPr="003A68B2" w:rsidRDefault="0034324F" w:rsidP="0034324F">
      <w:pPr>
        <w:widowControl w:val="0"/>
        <w:numPr>
          <w:ilvl w:val="0"/>
          <w:numId w:val="14"/>
        </w:numPr>
        <w:spacing w:after="225" w:line="240" w:lineRule="auto"/>
        <w:jc w:val="both"/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</w:pPr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val="en-US" w:eastAsia="nl-NL"/>
        </w:rPr>
        <w:t> </w:t>
      </w:r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Экономико–правовая библиотека [Электронный ресурс]. — Режим доступа :</w:t>
      </w:r>
      <w:hyperlink r:id="rId14" w:history="1"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.</w:t>
      </w:r>
    </w:p>
    <w:p w:rsidR="0034324F" w:rsidRDefault="0034324F" w:rsidP="0034324F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324F" w:rsidRPr="004E0AE0" w:rsidRDefault="0034324F" w:rsidP="0034324F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34324F" w:rsidRPr="00AE3197" w:rsidRDefault="0034324F" w:rsidP="0034324F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от 12.12.1993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Бюджетный кодекс Российской Федерации от 31.07.1998 N 145-ФЗ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Гражданский кодекс Российской Федерации в 4 частях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  от 30.12.2001 N 195-ФЗ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Налоговый кодекс Российской Федерации в 2 частях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Таможенный кодекс Таможенного союза 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Трудовой кодекс Российской Федерации от 30.12.2001  N 197-ФЗ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Уголовный кодекс Российской Федерации от 13.06.1996 N 63-ФЗ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26.10.2002 N 127-ФЗ (действующая редакция) «О несостоятельности (банкротстве);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29.07.2004 N 98-ФЗ (действующая редакция) «О коммерческой тайне»;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закон от </w:t>
      </w:r>
      <w:smartTag w:uri="urn:schemas-microsoft-com:office:smarttags" w:element="date">
        <w:smartTagPr>
          <w:attr w:name="Year" w:val="2006"/>
          <w:attr w:name="Day" w:val="27"/>
          <w:attr w:name="Month" w:val="07"/>
          <w:attr w:name="ls" w:val="trans"/>
        </w:smartTagPr>
        <w:r w:rsidRPr="00AE319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27.07.2006</w:t>
        </w:r>
      </w:smartTag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N 152-ФЗ (действующая редакция) «О персональных данных»;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закон от 25.12.2008 </w:t>
      </w:r>
      <w:r w:rsidRPr="00AE319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</w:t>
      </w: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273-ФЗ (действующая редакция) «О противодействии коррупции»;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30.12.2008 N 307-ФЗ (действующая редакция) «Об аудиторской деятельности»;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27.07.2010 N 208-ФЗ (действующая редакция) «О консолидированной финансовой отчетности»;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«О бухгалтерском учете»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 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/>
        </w:rPr>
        <w:t>Приказ Минфина России от 29.07.1998 N 34н (</w:t>
      </w: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AE3197">
        <w:rPr>
          <w:rFonts w:ascii="Times New Roman" w:eastAsia="Calibri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34324F" w:rsidRPr="00AE3197" w:rsidRDefault="0034324F" w:rsidP="0034324F">
      <w:pPr>
        <w:numPr>
          <w:ilvl w:val="0"/>
          <w:numId w:val="15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34324F" w:rsidRDefault="0034324F" w:rsidP="0034324F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63D64" w:rsidRDefault="00B63D64" w:rsidP="00B63D64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24F" w:rsidRDefault="0034324F" w:rsidP="00B63D64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24F" w:rsidRDefault="0034324F" w:rsidP="00B63D64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B785A" w:rsidRDefault="001B785A" w:rsidP="00B63D64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24F" w:rsidRDefault="0034324F" w:rsidP="00B63D64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324F" w:rsidRPr="00B63D64" w:rsidRDefault="0034324F" w:rsidP="00B63D64">
      <w:pPr>
        <w:suppressAutoHyphens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3D64" w:rsidRPr="00B63D64" w:rsidRDefault="00B63D64" w:rsidP="00B63D64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63D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 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677"/>
        <w:gridCol w:w="3779"/>
      </w:tblGrid>
      <w:tr w:rsidR="00B63D64" w:rsidRPr="00B63D64" w:rsidTr="007B6593">
        <w:trPr>
          <w:trHeight w:val="10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64" w:rsidRPr="00B63D64" w:rsidRDefault="00B63D64" w:rsidP="00B63D6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3D64" w:rsidRPr="00B63D64" w:rsidRDefault="00B63D64" w:rsidP="00B63D6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 установленные законодательством сроки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навыков по составлению и заполнению годовой бухгалтерской (финансовой) отчетности, заполнению налоговых деклараций,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4.4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основных коэффициентов ликвидности, платежеспособности, рентабельности, интерпретировать их, давать обоснованные рекомендации по их оптимизации.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 Принимать участие в составлении бизнес-плана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интерпретация 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продукции, определение показателей качества продукции, определение относительных и абсолютных показателей эффективности инвестиций.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4.6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рассчитывать показатели, характеризующие финансовое состояние; </w:t>
            </w:r>
          </w:p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осуществлять анализ информации, полученной в ходе проведения контрольных процедур;</w:t>
            </w:r>
          </w:p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проводить расчет и оценку рисков. 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B63D64" w:rsidRPr="00B63D64" w:rsidTr="007B6593">
        <w:trPr>
          <w:trHeight w:val="698"/>
        </w:trPr>
        <w:tc>
          <w:tcPr>
            <w:tcW w:w="2845" w:type="dxa"/>
          </w:tcPr>
          <w:p w:rsidR="00B63D64" w:rsidRPr="00B63D64" w:rsidRDefault="00B63D64" w:rsidP="00B63D6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ПК 4.7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247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 деятельности экономического субъекта.</w:t>
            </w:r>
          </w:p>
        </w:tc>
        <w:tc>
          <w:tcPr>
            <w:tcW w:w="4712" w:type="dxa"/>
            <w:vAlign w:val="center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по производственной практике по профилю специальности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применение  способов решения профессиональных задач 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Нахождение, использование, анализ и интерпретация  информации, используя различные источники, включая электронные,  для эффективного выполнения профессиональных 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 Планировать и реализовывать собственное профессиональное и личностное развитие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интереса к инновациям в области профессиональной деятельности; </w:t>
            </w: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выстраивание траектории профессионального развития и </w:t>
            </w:r>
            <w:proofErr w:type="spellStart"/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самоообразования</w:t>
            </w:r>
            <w:proofErr w:type="spellEnd"/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осознанное планирование повышения квалификации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самообразования, использование современной научной и профессиональной терминологии, участие в профессиональных олимпиадах, </w:t>
            </w: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 4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обучающимися, преподавателями, сотрудниками образовательной организации в  ходе обучения, а также с руководством и сотрудниками экономического субъекта во время прохождения практики.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 гражданского патриотического сознания, чувства верности своему Отечеству,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готовности к выполнению гражданского долга и конституционных обязанностей по защите интересов Родины;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приобщение к общественно-полезной деятельности на принципах </w:t>
            </w:r>
            <w:proofErr w:type="spellStart"/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волонтёрства</w:t>
            </w:r>
            <w:proofErr w:type="spellEnd"/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благотворительности;</w:t>
            </w:r>
          </w:p>
          <w:p w:rsidR="00B63D64" w:rsidRPr="00B63D64" w:rsidRDefault="00B63D64" w:rsidP="00B63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позитивного отношения к военной и государственной службе; воспитание в духе нетерпимости к коррупционным проявлениям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объединениях патриотической направленности,  военно-патриотических и военно-исторических клубах, в проведении военно-спортивных игр и организации поисковой работы; активное участие в программах антикоррупционной направленности.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7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соблюдения норм экологической безопасности и определения направлений ресурсосбережения в рамках профессиональной деятельности.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соблюдения правил экологической в ведении профессиональной деятельности; формирование навыков эффективного действия в чрезвычайных ситуациях.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спортивного  воспитания, успешное выполнение нормативов Всероссийского физкультурно-спортивного комплекса "Готов к труду и обороне" (ГТО); укрепление здоровья и  профилактика общих и профессиональных заболеваний, пропаганда здорового образа жизни.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спортивно-массовых мероприятиях, проводимых образовательными организациями, городскими и муниципальными органами,  общественными некоммерческими организациями, занятия в спортивных объединениях и секциях, выезд в спортивные лагеря, ведение здорового образа жизни.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 Использовать информационные технологии в профессиональной деятельности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навыков использования информационных технологий в профессиональной деятельности; анализ и </w:t>
            </w: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10 Пользоваться профессиональной документацией на государственном и иностранном языках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 на государственном и иностранном языках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B63D64" w:rsidRPr="00B63D64" w:rsidTr="007B6593">
        <w:tc>
          <w:tcPr>
            <w:tcW w:w="2845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 Использовать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247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4712" w:type="dxa"/>
          </w:tcPr>
          <w:p w:rsidR="00B63D64" w:rsidRPr="00B63D64" w:rsidRDefault="00B63D64" w:rsidP="00B63D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B63D64" w:rsidRPr="00B63D64" w:rsidRDefault="00B63D64" w:rsidP="00B63D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2C4" w:rsidRDefault="00FD62C4"/>
    <w:sectPr w:rsidR="00FD62C4" w:rsidSect="00980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AD" w:rsidRDefault="00294BAD" w:rsidP="00B63D64">
      <w:pPr>
        <w:spacing w:after="0" w:line="240" w:lineRule="auto"/>
      </w:pPr>
      <w:r>
        <w:separator/>
      </w:r>
    </w:p>
  </w:endnote>
  <w:endnote w:type="continuationSeparator" w:id="0">
    <w:p w:rsidR="00294BAD" w:rsidRDefault="00294BAD" w:rsidP="00B63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0E4" w:rsidRDefault="009B50E4" w:rsidP="007B659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50E4" w:rsidRDefault="009B50E4" w:rsidP="007B659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0E4" w:rsidRDefault="009B50E4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75198">
      <w:rPr>
        <w:noProof/>
      </w:rPr>
      <w:t>1</w:t>
    </w:r>
    <w:r>
      <w:rPr>
        <w:noProof/>
      </w:rPr>
      <w:fldChar w:fldCharType="end"/>
    </w:r>
  </w:p>
  <w:p w:rsidR="009B50E4" w:rsidRDefault="009B50E4" w:rsidP="007B659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AD" w:rsidRDefault="00294BAD" w:rsidP="00B63D64">
      <w:pPr>
        <w:spacing w:after="0" w:line="240" w:lineRule="auto"/>
      </w:pPr>
      <w:r>
        <w:separator/>
      </w:r>
    </w:p>
  </w:footnote>
  <w:footnote w:type="continuationSeparator" w:id="0">
    <w:p w:rsidR="00294BAD" w:rsidRDefault="00294BAD" w:rsidP="00B63D64">
      <w:pPr>
        <w:spacing w:after="0" w:line="240" w:lineRule="auto"/>
      </w:pPr>
      <w:r>
        <w:continuationSeparator/>
      </w:r>
    </w:p>
  </w:footnote>
  <w:footnote w:id="1">
    <w:p w:rsidR="009B50E4" w:rsidRPr="00F62466" w:rsidRDefault="009B50E4" w:rsidP="0034324F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83639"/>
    <w:multiLevelType w:val="hybridMultilevel"/>
    <w:tmpl w:val="96EC5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EB5A49"/>
    <w:multiLevelType w:val="multilevel"/>
    <w:tmpl w:val="D430CF8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676CF8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6B20C46"/>
    <w:multiLevelType w:val="hybridMultilevel"/>
    <w:tmpl w:val="7900977A"/>
    <w:lvl w:ilvl="0" w:tplc="45462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A177E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27FC7"/>
    <w:multiLevelType w:val="hybridMultilevel"/>
    <w:tmpl w:val="B3DCA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456261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10C6A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16F48"/>
    <w:multiLevelType w:val="hybridMultilevel"/>
    <w:tmpl w:val="D684F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14E7D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511EF4"/>
    <w:multiLevelType w:val="hybridMultilevel"/>
    <w:tmpl w:val="0A14E916"/>
    <w:lvl w:ilvl="0" w:tplc="89785DA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6"/>
  </w:num>
  <w:num w:numId="7">
    <w:abstractNumId w:val="7"/>
  </w:num>
  <w:num w:numId="8">
    <w:abstractNumId w:val="8"/>
  </w:num>
  <w:num w:numId="9">
    <w:abstractNumId w:val="11"/>
  </w:num>
  <w:num w:numId="10">
    <w:abstractNumId w:val="12"/>
  </w:num>
  <w:num w:numId="11">
    <w:abstractNumId w:val="14"/>
  </w:num>
  <w:num w:numId="12">
    <w:abstractNumId w:val="3"/>
  </w:num>
  <w:num w:numId="13">
    <w:abstractNumId w:val="1"/>
  </w:num>
  <w:num w:numId="14">
    <w:abstractNumId w:val="9"/>
  </w:num>
  <w:num w:numId="15">
    <w:abstractNumId w:val="4"/>
  </w:num>
  <w:num w:numId="16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66B3"/>
    <w:rsid w:val="000277DF"/>
    <w:rsid w:val="000857DF"/>
    <w:rsid w:val="00103CBB"/>
    <w:rsid w:val="00114A7E"/>
    <w:rsid w:val="001478B7"/>
    <w:rsid w:val="00162D12"/>
    <w:rsid w:val="001B785A"/>
    <w:rsid w:val="00294BAD"/>
    <w:rsid w:val="002D1084"/>
    <w:rsid w:val="002D497F"/>
    <w:rsid w:val="002F3919"/>
    <w:rsid w:val="00317CEB"/>
    <w:rsid w:val="0034324F"/>
    <w:rsid w:val="003919DC"/>
    <w:rsid w:val="003927C1"/>
    <w:rsid w:val="003A2D87"/>
    <w:rsid w:val="003C658D"/>
    <w:rsid w:val="004159A2"/>
    <w:rsid w:val="00436347"/>
    <w:rsid w:val="005572AC"/>
    <w:rsid w:val="005B1993"/>
    <w:rsid w:val="005F3853"/>
    <w:rsid w:val="00612420"/>
    <w:rsid w:val="006232FC"/>
    <w:rsid w:val="006D31D2"/>
    <w:rsid w:val="006D563E"/>
    <w:rsid w:val="00724D5D"/>
    <w:rsid w:val="00775198"/>
    <w:rsid w:val="007B6593"/>
    <w:rsid w:val="007D66B3"/>
    <w:rsid w:val="007E4F14"/>
    <w:rsid w:val="00840F0F"/>
    <w:rsid w:val="00870E77"/>
    <w:rsid w:val="008F41F6"/>
    <w:rsid w:val="00910FB6"/>
    <w:rsid w:val="00932262"/>
    <w:rsid w:val="009800F7"/>
    <w:rsid w:val="00983FCB"/>
    <w:rsid w:val="009B50E4"/>
    <w:rsid w:val="009F3E36"/>
    <w:rsid w:val="00A03211"/>
    <w:rsid w:val="00A07932"/>
    <w:rsid w:val="00A54BDA"/>
    <w:rsid w:val="00A91C2D"/>
    <w:rsid w:val="00AE4868"/>
    <w:rsid w:val="00B63D64"/>
    <w:rsid w:val="00B940D1"/>
    <w:rsid w:val="00BB5942"/>
    <w:rsid w:val="00D07F80"/>
    <w:rsid w:val="00D264FF"/>
    <w:rsid w:val="00DA4C55"/>
    <w:rsid w:val="00DD6EE1"/>
    <w:rsid w:val="00E23B88"/>
    <w:rsid w:val="00E30906"/>
    <w:rsid w:val="00E33ED0"/>
    <w:rsid w:val="00E366A5"/>
    <w:rsid w:val="00E541E0"/>
    <w:rsid w:val="00ED429D"/>
    <w:rsid w:val="00F2780C"/>
    <w:rsid w:val="00F85F49"/>
    <w:rsid w:val="00FC3753"/>
    <w:rsid w:val="00FD62C4"/>
    <w:rsid w:val="00FE5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800F7"/>
  </w:style>
  <w:style w:type="paragraph" w:styleId="1">
    <w:name w:val="heading 1"/>
    <w:basedOn w:val="a1"/>
    <w:next w:val="a1"/>
    <w:link w:val="10"/>
    <w:uiPriority w:val="9"/>
    <w:qFormat/>
    <w:rsid w:val="00B63D6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B63D6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B63D6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B63D6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rsid w:val="00B63D64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B63D64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B63D64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B63D64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rsid w:val="00B63D64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63D6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B63D64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rsid w:val="00B63D6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B63D6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rsid w:val="00B63D6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B63D64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B63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B63D6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B63D64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B63D64"/>
  </w:style>
  <w:style w:type="paragraph" w:styleId="a5">
    <w:name w:val="Body Text"/>
    <w:basedOn w:val="a1"/>
    <w:link w:val="a6"/>
    <w:uiPriority w:val="99"/>
    <w:qFormat/>
    <w:rsid w:val="00B6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B63D6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1"/>
    <w:link w:val="22"/>
    <w:rsid w:val="00B63D6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B63D64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B63D64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B63D6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B63D6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B63D64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B63D6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uiPriority w:val="99"/>
    <w:rsid w:val="00B6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2"/>
    <w:link w:val="ac"/>
    <w:uiPriority w:val="99"/>
    <w:rsid w:val="00B63D6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B63D64"/>
    <w:rPr>
      <w:rFonts w:cs="Times New Roman"/>
      <w:vertAlign w:val="superscript"/>
    </w:rPr>
  </w:style>
  <w:style w:type="paragraph" w:styleId="23">
    <w:name w:val="List 2"/>
    <w:basedOn w:val="a1"/>
    <w:uiPriority w:val="99"/>
    <w:rsid w:val="00B63D64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B63D64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B63D64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qFormat/>
    <w:rsid w:val="00B63D64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qFormat/>
    <w:rsid w:val="00B63D6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B63D64"/>
    <w:rPr>
      <w:rFonts w:ascii="Times New Roman" w:hAnsi="Times New Roman"/>
      <w:sz w:val="20"/>
      <w:lang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B63D6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uiPriority w:val="20"/>
    <w:qFormat/>
    <w:rsid w:val="00B63D64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B63D64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rsid w:val="00B63D64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rsid w:val="00B63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rsid w:val="00B63D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2"/>
    <w:link w:val="af5"/>
    <w:uiPriority w:val="99"/>
    <w:rsid w:val="00B63D64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B63D64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B63D6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B63D64"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rsid w:val="00B63D64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B63D64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B63D64"/>
    <w:rPr>
      <w:rFonts w:ascii="Times New Roman" w:hAnsi="Times New Roman"/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B63D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sid w:val="00B63D64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B63D6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B63D6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63D64"/>
  </w:style>
  <w:style w:type="character" w:customStyle="1" w:styleId="afb">
    <w:name w:val="Цветовое выделение"/>
    <w:uiPriority w:val="99"/>
    <w:rsid w:val="00B63D64"/>
    <w:rPr>
      <w:b/>
      <w:color w:val="26282F"/>
    </w:rPr>
  </w:style>
  <w:style w:type="character" w:customStyle="1" w:styleId="afc">
    <w:name w:val="Гипертекстовая ссылка"/>
    <w:uiPriority w:val="99"/>
    <w:rsid w:val="00B63D64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B63D64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">
    <w:name w:val="Внимание: криминал!!"/>
    <w:basedOn w:val="afe"/>
    <w:next w:val="a1"/>
    <w:uiPriority w:val="99"/>
    <w:rsid w:val="00B63D64"/>
  </w:style>
  <w:style w:type="paragraph" w:customStyle="1" w:styleId="aff0">
    <w:name w:val="Внимание: недобросовестность!"/>
    <w:basedOn w:val="afe"/>
    <w:next w:val="a1"/>
    <w:uiPriority w:val="99"/>
    <w:rsid w:val="00B63D64"/>
  </w:style>
  <w:style w:type="character" w:customStyle="1" w:styleId="aff1">
    <w:name w:val="Выделение для Базового Поиска"/>
    <w:uiPriority w:val="99"/>
    <w:rsid w:val="00B63D64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B63D64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4">
    <w:name w:val="Основное меню (преемственное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4"/>
    <w:next w:val="a1"/>
    <w:uiPriority w:val="99"/>
    <w:rsid w:val="00B63D64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B63D6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8">
    <w:name w:val="Заголовок своего сообщения"/>
    <w:uiPriority w:val="99"/>
    <w:rsid w:val="00B63D64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аголовок чужого сообщения"/>
    <w:uiPriority w:val="99"/>
    <w:rsid w:val="00B63D64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1"/>
    <w:uiPriority w:val="99"/>
    <w:rsid w:val="00B63D64"/>
    <w:pPr>
      <w:spacing w:after="0"/>
      <w:jc w:val="left"/>
    </w:pPr>
  </w:style>
  <w:style w:type="paragraph" w:customStyle="1" w:styleId="affd">
    <w:name w:val="Интерактивный заголовок"/>
    <w:basedOn w:val="15"/>
    <w:next w:val="a1"/>
    <w:uiPriority w:val="99"/>
    <w:rsid w:val="00B63D64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1"/>
    <w:uiPriority w:val="99"/>
    <w:rsid w:val="00B63D6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1"/>
    <w:uiPriority w:val="99"/>
    <w:rsid w:val="00B63D6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B63D64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1"/>
    <w:uiPriority w:val="99"/>
    <w:rsid w:val="00B63D64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1"/>
    <w:uiPriority w:val="99"/>
    <w:rsid w:val="00B63D64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B63D64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B63D64"/>
  </w:style>
  <w:style w:type="paragraph" w:customStyle="1" w:styleId="afff9">
    <w:name w:val="Моноширинный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a">
    <w:name w:val="Найденные слова"/>
    <w:uiPriority w:val="99"/>
    <w:rsid w:val="00B63D64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c">
    <w:name w:val="Не вступил в силу"/>
    <w:uiPriority w:val="99"/>
    <w:rsid w:val="00B63D64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B63D64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1"/>
    <w:uiPriority w:val="99"/>
    <w:rsid w:val="00B63D64"/>
    <w:pPr>
      <w:ind w:left="140"/>
    </w:pPr>
  </w:style>
  <w:style w:type="character" w:customStyle="1" w:styleId="affff1">
    <w:name w:val="Опечатки"/>
    <w:uiPriority w:val="99"/>
    <w:rsid w:val="00B63D64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B63D64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B63D6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B63D64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B63D6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остоянная часть"/>
    <w:basedOn w:val="aff4"/>
    <w:next w:val="a1"/>
    <w:uiPriority w:val="99"/>
    <w:rsid w:val="00B63D64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ример."/>
    <w:basedOn w:val="afe"/>
    <w:next w:val="a1"/>
    <w:uiPriority w:val="99"/>
    <w:rsid w:val="00B63D64"/>
  </w:style>
  <w:style w:type="paragraph" w:customStyle="1" w:styleId="affff9">
    <w:name w:val="Примечание."/>
    <w:basedOn w:val="afe"/>
    <w:next w:val="a1"/>
    <w:uiPriority w:val="99"/>
    <w:rsid w:val="00B63D64"/>
  </w:style>
  <w:style w:type="character" w:customStyle="1" w:styleId="affffa">
    <w:name w:val="Продолжение ссылки"/>
    <w:uiPriority w:val="99"/>
    <w:rsid w:val="00B63D64"/>
  </w:style>
  <w:style w:type="paragraph" w:customStyle="1" w:styleId="affffb">
    <w:name w:val="Словарная статья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B63D64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B63D64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B63D64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Ссылка на утративший силу документ"/>
    <w:uiPriority w:val="99"/>
    <w:rsid w:val="00B63D64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B63D64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Технический комментарий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B63D64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6">
    <w:name w:val="Центрированный (таблица)"/>
    <w:basedOn w:val="afffe"/>
    <w:next w:val="a1"/>
    <w:uiPriority w:val="99"/>
    <w:rsid w:val="00B63D64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B63D6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63D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7">
    <w:name w:val="annotation reference"/>
    <w:uiPriority w:val="99"/>
    <w:unhideWhenUsed/>
    <w:rsid w:val="00B63D64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B63D64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B63D64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B63D64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B63D64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B63D64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B63D64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B6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8">
    <w:name w:val="Table Grid"/>
    <w:basedOn w:val="a3"/>
    <w:uiPriority w:val="59"/>
    <w:rsid w:val="00B63D6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B63D6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a">
    <w:name w:val="Текст концевой сноски Знак"/>
    <w:basedOn w:val="a2"/>
    <w:link w:val="afffff9"/>
    <w:uiPriority w:val="99"/>
    <w:rsid w:val="00B63D64"/>
    <w:rPr>
      <w:rFonts w:ascii="Calibri" w:eastAsia="Times New Roman" w:hAnsi="Calibri" w:cs="Times New Roman"/>
      <w:sz w:val="20"/>
      <w:szCs w:val="20"/>
    </w:rPr>
  </w:style>
  <w:style w:type="character" w:styleId="afffffb">
    <w:name w:val="endnote reference"/>
    <w:uiPriority w:val="99"/>
    <w:unhideWhenUsed/>
    <w:rsid w:val="00B63D64"/>
    <w:rPr>
      <w:rFonts w:cs="Times New Roman"/>
      <w:vertAlign w:val="superscript"/>
    </w:rPr>
  </w:style>
  <w:style w:type="paragraph" w:customStyle="1" w:styleId="pboth">
    <w:name w:val="pboth"/>
    <w:basedOn w:val="a1"/>
    <w:rsid w:val="00B6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B63D64"/>
  </w:style>
  <w:style w:type="character" w:customStyle="1" w:styleId="WW8Num1z1">
    <w:name w:val="WW8Num1z1"/>
    <w:rsid w:val="00B63D64"/>
  </w:style>
  <w:style w:type="character" w:customStyle="1" w:styleId="WW8Num1z2">
    <w:name w:val="WW8Num1z2"/>
    <w:rsid w:val="00B63D64"/>
  </w:style>
  <w:style w:type="character" w:customStyle="1" w:styleId="WW8Num1z3">
    <w:name w:val="WW8Num1z3"/>
    <w:rsid w:val="00B63D64"/>
  </w:style>
  <w:style w:type="character" w:customStyle="1" w:styleId="WW8Num1z4">
    <w:name w:val="WW8Num1z4"/>
    <w:rsid w:val="00B63D64"/>
  </w:style>
  <w:style w:type="character" w:customStyle="1" w:styleId="WW8Num1z5">
    <w:name w:val="WW8Num1z5"/>
    <w:rsid w:val="00B63D64"/>
  </w:style>
  <w:style w:type="character" w:customStyle="1" w:styleId="WW8Num1z6">
    <w:name w:val="WW8Num1z6"/>
    <w:rsid w:val="00B63D64"/>
  </w:style>
  <w:style w:type="character" w:customStyle="1" w:styleId="WW8Num1z7">
    <w:name w:val="WW8Num1z7"/>
    <w:rsid w:val="00B63D64"/>
  </w:style>
  <w:style w:type="character" w:customStyle="1" w:styleId="WW8Num1z8">
    <w:name w:val="WW8Num1z8"/>
    <w:rsid w:val="00B63D64"/>
  </w:style>
  <w:style w:type="character" w:customStyle="1" w:styleId="WW8Num2z0">
    <w:name w:val="WW8Num2z0"/>
    <w:rsid w:val="00B63D64"/>
  </w:style>
  <w:style w:type="character" w:customStyle="1" w:styleId="WW8Num2z1">
    <w:name w:val="WW8Num2z1"/>
    <w:rsid w:val="00B63D64"/>
  </w:style>
  <w:style w:type="character" w:customStyle="1" w:styleId="WW8Num2z2">
    <w:name w:val="WW8Num2z2"/>
    <w:rsid w:val="00B63D64"/>
  </w:style>
  <w:style w:type="character" w:customStyle="1" w:styleId="WW8Num2z3">
    <w:name w:val="WW8Num2z3"/>
    <w:rsid w:val="00B63D64"/>
  </w:style>
  <w:style w:type="character" w:customStyle="1" w:styleId="WW8Num2z4">
    <w:name w:val="WW8Num2z4"/>
    <w:rsid w:val="00B63D64"/>
  </w:style>
  <w:style w:type="character" w:customStyle="1" w:styleId="WW8Num2z5">
    <w:name w:val="WW8Num2z5"/>
    <w:rsid w:val="00B63D64"/>
  </w:style>
  <w:style w:type="character" w:customStyle="1" w:styleId="WW8Num2z6">
    <w:name w:val="WW8Num2z6"/>
    <w:rsid w:val="00B63D64"/>
  </w:style>
  <w:style w:type="character" w:customStyle="1" w:styleId="WW8Num2z7">
    <w:name w:val="WW8Num2z7"/>
    <w:rsid w:val="00B63D64"/>
  </w:style>
  <w:style w:type="character" w:customStyle="1" w:styleId="WW8Num2z8">
    <w:name w:val="WW8Num2z8"/>
    <w:rsid w:val="00B63D64"/>
  </w:style>
  <w:style w:type="character" w:customStyle="1" w:styleId="WW8Num3z0">
    <w:name w:val="WW8Num3z0"/>
    <w:rsid w:val="00B63D64"/>
    <w:rPr>
      <w:bCs/>
      <w:sz w:val="28"/>
      <w:szCs w:val="28"/>
    </w:rPr>
  </w:style>
  <w:style w:type="character" w:customStyle="1" w:styleId="WW8Num3z1">
    <w:name w:val="WW8Num3z1"/>
    <w:rsid w:val="00B63D64"/>
  </w:style>
  <w:style w:type="character" w:customStyle="1" w:styleId="WW8Num3z2">
    <w:name w:val="WW8Num3z2"/>
    <w:rsid w:val="00B63D64"/>
  </w:style>
  <w:style w:type="character" w:customStyle="1" w:styleId="WW8Num3z3">
    <w:name w:val="WW8Num3z3"/>
    <w:rsid w:val="00B63D64"/>
  </w:style>
  <w:style w:type="character" w:customStyle="1" w:styleId="WW8Num3z4">
    <w:name w:val="WW8Num3z4"/>
    <w:rsid w:val="00B63D64"/>
  </w:style>
  <w:style w:type="character" w:customStyle="1" w:styleId="WW8Num3z5">
    <w:name w:val="WW8Num3z5"/>
    <w:rsid w:val="00B63D64"/>
  </w:style>
  <w:style w:type="character" w:customStyle="1" w:styleId="WW8Num3z6">
    <w:name w:val="WW8Num3z6"/>
    <w:rsid w:val="00B63D64"/>
  </w:style>
  <w:style w:type="character" w:customStyle="1" w:styleId="WW8Num3z7">
    <w:name w:val="WW8Num3z7"/>
    <w:rsid w:val="00B63D64"/>
  </w:style>
  <w:style w:type="character" w:customStyle="1" w:styleId="WW8Num3z8">
    <w:name w:val="WW8Num3z8"/>
    <w:rsid w:val="00B63D64"/>
  </w:style>
  <w:style w:type="character" w:customStyle="1" w:styleId="16">
    <w:name w:val="Основной шрифт абзаца1"/>
    <w:rsid w:val="00B63D64"/>
  </w:style>
  <w:style w:type="character" w:customStyle="1" w:styleId="afffffc">
    <w:name w:val="Символ сноски"/>
    <w:rsid w:val="00B63D64"/>
    <w:rPr>
      <w:vertAlign w:val="superscript"/>
    </w:rPr>
  </w:style>
  <w:style w:type="paragraph" w:customStyle="1" w:styleId="afffffd">
    <w:basedOn w:val="a1"/>
    <w:next w:val="a5"/>
    <w:uiPriority w:val="10"/>
    <w:qFormat/>
    <w:rsid w:val="00B63D64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5"/>
    <w:uiPriority w:val="99"/>
    <w:rsid w:val="00B63D64"/>
    <w:pPr>
      <w:suppressAutoHyphens/>
      <w:spacing w:after="120"/>
    </w:pPr>
    <w:rPr>
      <w:rFonts w:cs="Mangal"/>
      <w:lang w:eastAsia="ar-SA"/>
    </w:rPr>
  </w:style>
  <w:style w:type="paragraph" w:customStyle="1" w:styleId="17">
    <w:name w:val="Название1"/>
    <w:basedOn w:val="a1"/>
    <w:rsid w:val="00B63D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1"/>
    <w:rsid w:val="00B63D6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1"/>
    <w:rsid w:val="00B63D64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B63D6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1"/>
    <w:rsid w:val="00B63D6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">
    <w:name w:val="Знак2"/>
    <w:basedOn w:val="a1"/>
    <w:rsid w:val="00B63D64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1"/>
    <w:rsid w:val="00B63D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B63D64"/>
    <w:pPr>
      <w:jc w:val="center"/>
    </w:pPr>
    <w:rPr>
      <w:b/>
      <w:bCs/>
    </w:rPr>
  </w:style>
  <w:style w:type="paragraph" w:customStyle="1" w:styleId="affffff1">
    <w:name w:val="Содержимое врезки"/>
    <w:basedOn w:val="a5"/>
    <w:rsid w:val="00B63D64"/>
    <w:pPr>
      <w:suppressAutoHyphens/>
      <w:spacing w:after="120"/>
    </w:pPr>
    <w:rPr>
      <w:lang w:eastAsia="ar-SA"/>
    </w:rPr>
  </w:style>
  <w:style w:type="character" w:styleId="affffff2">
    <w:name w:val="Strong"/>
    <w:uiPriority w:val="22"/>
    <w:qFormat/>
    <w:rsid w:val="00B63D64"/>
    <w:rPr>
      <w:b/>
      <w:bCs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locked/>
    <w:rsid w:val="00B63D6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rsid w:val="00B63D64"/>
  </w:style>
  <w:style w:type="character" w:customStyle="1" w:styleId="FontStyle66">
    <w:name w:val="Font Style66"/>
    <w:rsid w:val="00B63D64"/>
  </w:style>
  <w:style w:type="paragraph" w:customStyle="1" w:styleId="Style13">
    <w:name w:val="Style13"/>
    <w:basedOn w:val="a1"/>
    <w:rsid w:val="00B63D6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1"/>
    <w:rsid w:val="00B63D6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1"/>
    <w:rsid w:val="00B63D6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B63D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B63D64"/>
  </w:style>
  <w:style w:type="paragraph" w:styleId="affffff5">
    <w:name w:val="Title"/>
    <w:basedOn w:val="a1"/>
    <w:link w:val="affffff6"/>
    <w:qFormat/>
    <w:rsid w:val="00B63D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6">
    <w:name w:val="Название Знак"/>
    <w:basedOn w:val="a2"/>
    <w:link w:val="affffff5"/>
    <w:rsid w:val="00B63D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7">
    <w:name w:val="Subtitle"/>
    <w:basedOn w:val="a1"/>
    <w:next w:val="a1"/>
    <w:link w:val="affffff8"/>
    <w:qFormat/>
    <w:rsid w:val="00B63D6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ff8">
    <w:name w:val="Подзаголовок Знак"/>
    <w:basedOn w:val="a2"/>
    <w:link w:val="affffff7"/>
    <w:rsid w:val="00B63D64"/>
    <w:rPr>
      <w:rFonts w:ascii="Cambria" w:eastAsia="Times New Roman" w:hAnsi="Cambria" w:cs="Times New Roman"/>
      <w:sz w:val="24"/>
      <w:szCs w:val="24"/>
      <w:lang w:eastAsia="ru-RU"/>
    </w:rPr>
  </w:style>
  <w:style w:type="character" w:styleId="affffff9">
    <w:name w:val="Subtle Emphasis"/>
    <w:uiPriority w:val="19"/>
    <w:qFormat/>
    <w:rsid w:val="00B63D64"/>
    <w:rPr>
      <w:i/>
      <w:iCs/>
      <w:color w:val="808080"/>
    </w:rPr>
  </w:style>
  <w:style w:type="paragraph" w:customStyle="1" w:styleId="19">
    <w:name w:val="Стиль1"/>
    <w:basedOn w:val="a1"/>
    <w:link w:val="1a"/>
    <w:qFormat/>
    <w:rsid w:val="00B63D64"/>
    <w:rPr>
      <w:rFonts w:ascii="Calibri" w:eastAsia="Times New Roman" w:hAnsi="Calibri" w:cs="Times New Roman"/>
      <w:lang w:eastAsia="ru-RU"/>
    </w:rPr>
  </w:style>
  <w:style w:type="character" w:customStyle="1" w:styleId="1a">
    <w:name w:val="Стиль1 Знак"/>
    <w:link w:val="19"/>
    <w:rsid w:val="00B63D64"/>
    <w:rPr>
      <w:rFonts w:ascii="Calibri" w:eastAsia="Times New Roman" w:hAnsi="Calibri" w:cs="Times New Roman"/>
      <w:lang w:eastAsia="ru-RU"/>
    </w:rPr>
  </w:style>
  <w:style w:type="paragraph" w:customStyle="1" w:styleId="affffffa">
    <w:name w:val="Стиль"/>
    <w:rsid w:val="00B63D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63D64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112">
    <w:name w:val="Нет списка11"/>
    <w:next w:val="a4"/>
    <w:uiPriority w:val="99"/>
    <w:semiHidden/>
    <w:unhideWhenUsed/>
    <w:rsid w:val="00B63D64"/>
  </w:style>
  <w:style w:type="paragraph" w:customStyle="1" w:styleId="Body1">
    <w:name w:val="Body 1"/>
    <w:rsid w:val="00B63D64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rsid w:val="00B63D64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Без интервала Знак"/>
    <w:link w:val="affffff3"/>
    <w:uiPriority w:val="1"/>
    <w:rsid w:val="00B63D64"/>
    <w:rPr>
      <w:rFonts w:ascii="Calibri" w:eastAsia="Times New Roman" w:hAnsi="Calibri" w:cs="Times New Roman"/>
      <w:lang w:eastAsia="ru-RU"/>
    </w:rPr>
  </w:style>
  <w:style w:type="paragraph" w:styleId="affffffb">
    <w:name w:val="Body Text Indent"/>
    <w:basedOn w:val="a1"/>
    <w:link w:val="affffffc"/>
    <w:uiPriority w:val="99"/>
    <w:unhideWhenUsed/>
    <w:rsid w:val="00B63D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c">
    <w:name w:val="Основной текст с отступом Знак"/>
    <w:basedOn w:val="a2"/>
    <w:link w:val="affffffb"/>
    <w:uiPriority w:val="99"/>
    <w:rsid w:val="00B63D64"/>
    <w:rPr>
      <w:rFonts w:ascii="Times New Roman" w:eastAsia="Times New Roman" w:hAnsi="Times New Roman" w:cs="Times New Roman"/>
      <w:sz w:val="24"/>
      <w:szCs w:val="24"/>
    </w:rPr>
  </w:style>
  <w:style w:type="paragraph" w:styleId="affffffd">
    <w:name w:val="TOC Heading"/>
    <w:basedOn w:val="1"/>
    <w:next w:val="a1"/>
    <w:uiPriority w:val="39"/>
    <w:qFormat/>
    <w:rsid w:val="00B63D6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numbering" w:customStyle="1" w:styleId="28">
    <w:name w:val="Нет списка2"/>
    <w:next w:val="a4"/>
    <w:semiHidden/>
    <w:rsid w:val="00B63D64"/>
  </w:style>
  <w:style w:type="character" w:customStyle="1" w:styleId="120">
    <w:name w:val="Знак Знак12"/>
    <w:rsid w:val="00B63D64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3">
    <w:name w:val="Знак Знак11"/>
    <w:rsid w:val="00B63D64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B63D64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B63D64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B63D64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B63D64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B63D64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rsid w:val="00B63D64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B63D64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B63D64"/>
    <w:rPr>
      <w:rFonts w:cs="Times New Roman"/>
      <w:sz w:val="20"/>
      <w:szCs w:val="20"/>
    </w:rPr>
  </w:style>
  <w:style w:type="character" w:customStyle="1" w:styleId="29">
    <w:name w:val="Знак Знак2"/>
    <w:rsid w:val="00B63D64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b">
    <w:name w:val="Знак Знак1"/>
    <w:rsid w:val="00B63D64"/>
    <w:rPr>
      <w:rFonts w:ascii="Times New Roman" w:hAnsi="Times New Roman" w:cs="Times New Roman"/>
      <w:sz w:val="24"/>
      <w:szCs w:val="24"/>
    </w:rPr>
  </w:style>
  <w:style w:type="character" w:customStyle="1" w:styleId="affffffe">
    <w:name w:val="Знак Знак"/>
    <w:rsid w:val="00B63D64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B63D64"/>
  </w:style>
  <w:style w:type="table" w:customStyle="1" w:styleId="1c">
    <w:name w:val="Сетка таблицы1"/>
    <w:basedOn w:val="a3"/>
    <w:next w:val="afffff8"/>
    <w:uiPriority w:val="59"/>
    <w:rsid w:val="00B63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Средняя сетка 21"/>
    <w:uiPriority w:val="1"/>
    <w:qFormat/>
    <w:rsid w:val="00B63D64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a"/>
    <w:rsid w:val="00B63D6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a">
    <w:name w:val="Основной текст2"/>
    <w:basedOn w:val="a1"/>
    <w:link w:val="Bodytext"/>
    <w:rsid w:val="00B63D64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B63D6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B63D64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1d">
    <w:name w:val="Абзац списка1"/>
    <w:basedOn w:val="a1"/>
    <w:rsid w:val="00B63D6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B63D64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B63D64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f">
    <w:name w:val="FollowedHyperlink"/>
    <w:unhideWhenUsed/>
    <w:rsid w:val="00B63D64"/>
    <w:rPr>
      <w:color w:val="800080"/>
      <w:u w:val="single"/>
    </w:rPr>
  </w:style>
  <w:style w:type="paragraph" w:styleId="afffffff0">
    <w:name w:val="Revision"/>
    <w:hidden/>
    <w:uiPriority w:val="99"/>
    <w:semiHidden/>
    <w:rsid w:val="00B63D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43">
    <w:name w:val="Нет списка4"/>
    <w:next w:val="a4"/>
    <w:semiHidden/>
    <w:rsid w:val="00B63D64"/>
  </w:style>
  <w:style w:type="paragraph" w:customStyle="1" w:styleId="2b">
    <w:name w:val="Абзац списка2"/>
    <w:basedOn w:val="a1"/>
    <w:rsid w:val="00B63D64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e">
    <w:name w:val="Неразрешенное упоминание1"/>
    <w:semiHidden/>
    <w:rsid w:val="00B63D64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B63D64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B63D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c">
    <w:name w:val="Сетка таблицы2"/>
    <w:basedOn w:val="a3"/>
    <w:next w:val="afffff8"/>
    <w:locked/>
    <w:rsid w:val="00B63D64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B63D64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B63D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B63D64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B63D6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B63D6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B63D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B63D6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B63D6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B63D64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B63D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B63D64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1"/>
    <w:link w:val="Bodytext12"/>
    <w:rsid w:val="00B63D64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B63D64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1"/>
    <w:rsid w:val="00B6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rsid w:val="00B63D64"/>
  </w:style>
  <w:style w:type="paragraph" w:customStyle="1" w:styleId="c21">
    <w:name w:val="c21"/>
    <w:basedOn w:val="a1"/>
    <w:rsid w:val="00B6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СВЕЛ тектс"/>
    <w:basedOn w:val="a1"/>
    <w:link w:val="afffffff2"/>
    <w:qFormat/>
    <w:rsid w:val="00B63D64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3">
    <w:name w:val="СВЕЛ таб/спис"/>
    <w:basedOn w:val="a1"/>
    <w:link w:val="afffffff4"/>
    <w:rsid w:val="00B6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СВЕЛ тектс Знак"/>
    <w:link w:val="afffffff1"/>
    <w:rsid w:val="00B63D64"/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5">
    <w:name w:val="СВЕЛ загол без огл"/>
    <w:basedOn w:val="afffffff3"/>
    <w:qFormat/>
    <w:rsid w:val="00B63D64"/>
    <w:pPr>
      <w:spacing w:before="120" w:after="120"/>
      <w:ind w:firstLine="709"/>
    </w:pPr>
    <w:rPr>
      <w:b/>
    </w:rPr>
  </w:style>
  <w:style w:type="paragraph" w:customStyle="1" w:styleId="afffffff6">
    <w:name w:val="СВЕЛ загол табл"/>
    <w:basedOn w:val="afffffff3"/>
    <w:rsid w:val="00B63D64"/>
    <w:pPr>
      <w:jc w:val="center"/>
    </w:pPr>
    <w:rPr>
      <w:b/>
    </w:rPr>
  </w:style>
  <w:style w:type="character" w:customStyle="1" w:styleId="afffffff7">
    <w:name w:val="СВЕЛ отдельныые быделения"/>
    <w:rsid w:val="00B63D64"/>
    <w:rPr>
      <w:rFonts w:ascii="Times New Roman" w:hAnsi="Times New Roman"/>
      <w:b/>
      <w:sz w:val="24"/>
    </w:rPr>
  </w:style>
  <w:style w:type="character" w:customStyle="1" w:styleId="afffffff4">
    <w:name w:val="СВЕЛ таб/спис Знак"/>
    <w:link w:val="afffffff3"/>
    <w:rsid w:val="00B63D64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ВЕЛ список"/>
    <w:basedOn w:val="afffffff3"/>
    <w:qFormat/>
    <w:rsid w:val="00B63D64"/>
    <w:pPr>
      <w:numPr>
        <w:numId w:val="2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B63D64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B63D64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B63D64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B63D64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Абзац списка3"/>
    <w:basedOn w:val="a1"/>
    <w:rsid w:val="00B63D6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6">
    <w:name w:val="Body text (6)_"/>
    <w:link w:val="Bodytext60"/>
    <w:rsid w:val="00B63D64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B63D64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B63D64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B63D6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B63D64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B63D6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B63D64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B63D64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1"/>
    <w:link w:val="Bodytext15Exact"/>
    <w:rsid w:val="00B63D64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">
    <w:name w:val="СВЕЛ 1"/>
    <w:basedOn w:val="1"/>
    <w:qFormat/>
    <w:rsid w:val="00B63D64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B63D64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B63D64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B63D64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B63D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B63D64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/>
    </w:rPr>
  </w:style>
  <w:style w:type="paragraph" w:customStyle="1" w:styleId="book-authors">
    <w:name w:val="book-authors"/>
    <w:basedOn w:val="a1"/>
    <w:rsid w:val="00B63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2"/>
    <w:rsid w:val="00B63D64"/>
  </w:style>
  <w:style w:type="paragraph" w:customStyle="1" w:styleId="Style6">
    <w:name w:val="Style6"/>
    <w:basedOn w:val="a1"/>
    <w:rsid w:val="00B63D64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B63D64"/>
    <w:rPr>
      <w:rFonts w:cs="Times New Roman"/>
    </w:rPr>
  </w:style>
  <w:style w:type="paragraph" w:customStyle="1" w:styleId="45">
    <w:name w:val="Абзац списка4"/>
    <w:basedOn w:val="a1"/>
    <w:link w:val="ListParagraphChar"/>
    <w:rsid w:val="00B63D6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45"/>
    <w:locked/>
    <w:rsid w:val="00B63D64"/>
    <w:rPr>
      <w:rFonts w:ascii="Calibri" w:eastAsia="Times New Roman" w:hAnsi="Calibri" w:cs="Times New Roman"/>
    </w:rPr>
  </w:style>
  <w:style w:type="paragraph" w:customStyle="1" w:styleId="Style45">
    <w:name w:val="Style45"/>
    <w:basedOn w:val="a1"/>
    <w:rsid w:val="00B63D64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B63D64"/>
    <w:rPr>
      <w:rFonts w:cs="Times New Roman"/>
    </w:rPr>
  </w:style>
  <w:style w:type="paragraph" w:customStyle="1" w:styleId="1f0">
    <w:name w:val="Без интервала1"/>
    <w:rsid w:val="00B63D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6">
    <w:name w:val="Style36"/>
    <w:basedOn w:val="a1"/>
    <w:rsid w:val="00B63D64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1"/>
    <w:rsid w:val="00B63D64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B63D64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8">
    <w:name w:val="..... ......"/>
    <w:basedOn w:val="a1"/>
    <w:next w:val="a1"/>
    <w:uiPriority w:val="99"/>
    <w:rsid w:val="00B63D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......."/>
    <w:basedOn w:val="a1"/>
    <w:next w:val="a1"/>
    <w:uiPriority w:val="99"/>
    <w:rsid w:val="00B63D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a">
    <w:name w:val="Знак"/>
    <w:basedOn w:val="a1"/>
    <w:rsid w:val="00B63D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f1">
    <w:name w:val="Table Grid 1"/>
    <w:basedOn w:val="a3"/>
    <w:rsid w:val="00B6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1"/>
    <w:uiPriority w:val="99"/>
    <w:rsid w:val="00B63D64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B63D64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B63D64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B63D64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1"/>
    <w:rsid w:val="00B63D6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B63D64"/>
    <w:rPr>
      <w:b/>
      <w:bCs/>
      <w:sz w:val="22"/>
      <w:szCs w:val="22"/>
    </w:rPr>
  </w:style>
  <w:style w:type="character" w:customStyle="1" w:styleId="nobr">
    <w:name w:val="nobr"/>
    <w:rsid w:val="00B63D64"/>
  </w:style>
  <w:style w:type="numbering" w:customStyle="1" w:styleId="53">
    <w:name w:val="Нет списка5"/>
    <w:next w:val="a4"/>
    <w:uiPriority w:val="99"/>
    <w:semiHidden/>
    <w:unhideWhenUsed/>
    <w:rsid w:val="00B63D64"/>
  </w:style>
  <w:style w:type="table" w:customStyle="1" w:styleId="37">
    <w:name w:val="Сетка таблицы3"/>
    <w:basedOn w:val="a3"/>
    <w:next w:val="afffff8"/>
    <w:uiPriority w:val="59"/>
    <w:rsid w:val="00B63D6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B63D64"/>
  </w:style>
  <w:style w:type="numbering" w:customStyle="1" w:styleId="214">
    <w:name w:val="Нет списка21"/>
    <w:next w:val="a4"/>
    <w:semiHidden/>
    <w:rsid w:val="00B63D64"/>
  </w:style>
  <w:style w:type="numbering" w:customStyle="1" w:styleId="310">
    <w:name w:val="Нет списка31"/>
    <w:next w:val="a4"/>
    <w:uiPriority w:val="99"/>
    <w:semiHidden/>
    <w:unhideWhenUsed/>
    <w:rsid w:val="00B63D64"/>
  </w:style>
  <w:style w:type="table" w:customStyle="1" w:styleId="114">
    <w:name w:val="Сетка таблицы11"/>
    <w:basedOn w:val="a3"/>
    <w:next w:val="afffff8"/>
    <w:uiPriority w:val="59"/>
    <w:rsid w:val="00B63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semiHidden/>
    <w:rsid w:val="00B63D64"/>
  </w:style>
  <w:style w:type="table" w:customStyle="1" w:styleId="215">
    <w:name w:val="Сетка таблицы21"/>
    <w:basedOn w:val="a3"/>
    <w:next w:val="afffff8"/>
    <w:locked/>
    <w:rsid w:val="00B63D64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b">
    <w:name w:val="Заголовок Знак"/>
    <w:uiPriority w:val="10"/>
    <w:rsid w:val="00B63D6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c">
    <w:name w:val="СВЕЛ ТИТ"/>
    <w:basedOn w:val="afffffff5"/>
    <w:qFormat/>
    <w:rsid w:val="00B63D64"/>
    <w:pPr>
      <w:jc w:val="center"/>
    </w:pPr>
    <w:rPr>
      <w:lang w:eastAsia="ru-RU"/>
    </w:rPr>
  </w:style>
  <w:style w:type="paragraph" w:customStyle="1" w:styleId="115">
    <w:name w:val="СВЕЛ таб 11"/>
    <w:basedOn w:val="afffffff3"/>
    <w:qFormat/>
    <w:rsid w:val="00B63D64"/>
    <w:rPr>
      <w:sz w:val="22"/>
      <w:lang w:eastAsia="ru-RU"/>
    </w:rPr>
  </w:style>
  <w:style w:type="numbering" w:customStyle="1" w:styleId="510">
    <w:name w:val="Нет списка51"/>
    <w:next w:val="a4"/>
    <w:uiPriority w:val="99"/>
    <w:semiHidden/>
    <w:unhideWhenUsed/>
    <w:rsid w:val="00B63D64"/>
  </w:style>
  <w:style w:type="table" w:customStyle="1" w:styleId="311">
    <w:name w:val="Сетка таблицы31"/>
    <w:basedOn w:val="a3"/>
    <w:next w:val="afffff8"/>
    <w:uiPriority w:val="39"/>
    <w:rsid w:val="00B63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Основной"/>
    <w:qFormat/>
    <w:rsid w:val="00B63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1">
    <w:name w:val="Сетка таблицы111"/>
    <w:basedOn w:val="a3"/>
    <w:next w:val="afffff8"/>
    <w:uiPriority w:val="39"/>
    <w:rsid w:val="00B63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e">
    <w:name w:val="Placeholder Text"/>
    <w:uiPriority w:val="99"/>
    <w:semiHidden/>
    <w:rsid w:val="00B63D64"/>
    <w:rPr>
      <w:color w:val="808080"/>
    </w:rPr>
  </w:style>
  <w:style w:type="table" w:customStyle="1" w:styleId="46">
    <w:name w:val="Сетка таблицы4"/>
    <w:basedOn w:val="a3"/>
    <w:next w:val="afffff8"/>
    <w:uiPriority w:val="39"/>
    <w:rsid w:val="00B63D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-al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r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vuzlib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6272E-562D-42C9-90A5-6D0CDA3FC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7541</Words>
  <Characters>42984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TravelMate</cp:lastModifiedBy>
  <cp:revision>28</cp:revision>
  <dcterms:created xsi:type="dcterms:W3CDTF">2019-07-31T13:52:00Z</dcterms:created>
  <dcterms:modified xsi:type="dcterms:W3CDTF">2024-09-11T15:22:00Z</dcterms:modified>
</cp:coreProperties>
</file>